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2D5" w:rsidRDefault="006022D5" w:rsidP="00681320">
      <w:pPr>
        <w:pStyle w:val="NoSpacing"/>
        <w:jc w:val="center"/>
        <w:rPr>
          <w:sz w:val="40"/>
          <w:szCs w:val="40"/>
        </w:rPr>
      </w:pPr>
    </w:p>
    <w:p w:rsidR="002D746B" w:rsidRDefault="002D746B" w:rsidP="00ED734F">
      <w:pPr>
        <w:pStyle w:val="NoSpacing"/>
        <w:jc w:val="center"/>
        <w:rPr>
          <w:sz w:val="40"/>
          <w:szCs w:val="40"/>
        </w:rPr>
      </w:pPr>
      <w:r w:rsidRPr="003C7F14">
        <w:rPr>
          <w:sz w:val="40"/>
          <w:szCs w:val="40"/>
        </w:rPr>
        <w:t>Amisfield Walled Garden</w:t>
      </w:r>
      <w:r w:rsidR="00F51B06">
        <w:rPr>
          <w:sz w:val="40"/>
          <w:szCs w:val="40"/>
        </w:rPr>
        <w:t xml:space="preserve"> </w:t>
      </w:r>
    </w:p>
    <w:p w:rsidR="00ED734F" w:rsidRPr="003C7F14" w:rsidRDefault="00ED734F" w:rsidP="00ED734F">
      <w:pPr>
        <w:pStyle w:val="NoSpacing"/>
        <w:jc w:val="center"/>
        <w:rPr>
          <w:sz w:val="36"/>
          <w:szCs w:val="36"/>
        </w:rPr>
      </w:pPr>
      <w:r>
        <w:rPr>
          <w:sz w:val="40"/>
          <w:szCs w:val="40"/>
        </w:rPr>
        <w:t>Community Education Building</w:t>
      </w:r>
    </w:p>
    <w:p w:rsidR="00681320" w:rsidRDefault="00681320" w:rsidP="00534A81">
      <w:pPr>
        <w:pStyle w:val="NoSpacing"/>
        <w:rPr>
          <w:sz w:val="36"/>
          <w:szCs w:val="36"/>
        </w:rPr>
      </w:pPr>
    </w:p>
    <w:p w:rsidR="00681320" w:rsidRDefault="00681320" w:rsidP="00534A81">
      <w:pPr>
        <w:pStyle w:val="NoSpacing"/>
        <w:rPr>
          <w:sz w:val="36"/>
          <w:szCs w:val="36"/>
        </w:rPr>
      </w:pPr>
    </w:p>
    <w:p w:rsidR="00681320" w:rsidRPr="00D217C8" w:rsidRDefault="00681320" w:rsidP="00534A81">
      <w:pPr>
        <w:pStyle w:val="NoSpacing"/>
        <w:rPr>
          <w:sz w:val="36"/>
          <w:szCs w:val="36"/>
        </w:rPr>
      </w:pPr>
    </w:p>
    <w:p w:rsidR="00681320" w:rsidRDefault="00681320" w:rsidP="00681320">
      <w:pPr>
        <w:pStyle w:val="NoSpacing"/>
        <w:jc w:val="center"/>
        <w:rPr>
          <w:sz w:val="72"/>
          <w:szCs w:val="72"/>
        </w:rPr>
      </w:pPr>
      <w:r w:rsidRPr="002E7FE1">
        <w:rPr>
          <w:sz w:val="72"/>
          <w:szCs w:val="72"/>
        </w:rPr>
        <w:t xml:space="preserve">EVIDENCE OF </w:t>
      </w:r>
      <w:r w:rsidR="00F51B06">
        <w:rPr>
          <w:sz w:val="72"/>
          <w:szCs w:val="72"/>
        </w:rPr>
        <w:t>LOCAL SUPPORT</w:t>
      </w:r>
    </w:p>
    <w:p w:rsidR="0099239D" w:rsidRPr="002E7FE1" w:rsidRDefault="0099239D" w:rsidP="00681320">
      <w:pPr>
        <w:pStyle w:val="NoSpacing"/>
        <w:jc w:val="center"/>
        <w:rPr>
          <w:sz w:val="72"/>
          <w:szCs w:val="72"/>
        </w:rPr>
      </w:pPr>
    </w:p>
    <w:p w:rsidR="00681320" w:rsidRPr="00681320" w:rsidRDefault="0099239D" w:rsidP="00681320">
      <w:pPr>
        <w:pStyle w:val="NoSpacing"/>
        <w:jc w:val="center"/>
        <w:rPr>
          <w:b/>
          <w:sz w:val="72"/>
          <w:szCs w:val="72"/>
        </w:rPr>
      </w:pPr>
      <w:r w:rsidRPr="0099239D">
        <w:rPr>
          <w:b/>
          <w:noProof/>
          <w:sz w:val="72"/>
          <w:szCs w:val="72"/>
          <w:lang w:eastAsia="en-GB"/>
        </w:rPr>
        <w:drawing>
          <wp:inline distT="0" distB="0" distL="0" distR="0" wp14:anchorId="2196B5ED" wp14:editId="2DCE02D7">
            <wp:extent cx="2295305" cy="2304000"/>
            <wp:effectExtent l="0" t="0" r="0" b="1270"/>
            <wp:docPr id="1" name="Picture 1" descr="https://scontent-lhr3-1.xx.fbcdn.net/hphotos-xfa1/v/t1.0-9/12036569_926008637470396_3897219026047944660_n.jpg?oh=e4239f2b2a101a4dc686e8e303a300a4&amp;oe=5692D8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lhr3-1.xx.fbcdn.net/hphotos-xfa1/v/t1.0-9/12036569_926008637470396_3897219026047944660_n.jpg?oh=e4239f2b2a101a4dc686e8e303a300a4&amp;oe=5692D8B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24716"/>
                    <a:stretch/>
                  </pic:blipFill>
                  <pic:spPr bwMode="auto">
                    <a:xfrm>
                      <a:off x="0" y="0"/>
                      <a:ext cx="2295305" cy="2304000"/>
                    </a:xfrm>
                    <a:prstGeom prst="rect">
                      <a:avLst/>
                    </a:prstGeom>
                    <a:noFill/>
                    <a:ln>
                      <a:noFill/>
                    </a:ln>
                    <a:extLst>
                      <a:ext uri="{53640926-AAD7-44D8-BBD7-CCE9431645EC}">
                        <a14:shadowObscured xmlns:a14="http://schemas.microsoft.com/office/drawing/2010/main"/>
                      </a:ext>
                    </a:extLst>
                  </pic:spPr>
                </pic:pic>
              </a:graphicData>
            </a:graphic>
          </wp:inline>
        </w:drawing>
      </w:r>
      <w:r>
        <w:rPr>
          <w:b/>
          <w:sz w:val="72"/>
          <w:szCs w:val="72"/>
        </w:rPr>
        <w:t xml:space="preserve"> </w:t>
      </w:r>
      <w:r w:rsidRPr="0099239D">
        <w:rPr>
          <w:b/>
          <w:noProof/>
          <w:sz w:val="72"/>
          <w:szCs w:val="72"/>
          <w:lang w:eastAsia="en-GB"/>
        </w:rPr>
        <w:drawing>
          <wp:inline distT="0" distB="0" distL="0" distR="0" wp14:anchorId="1CC29C8B" wp14:editId="70FC3492">
            <wp:extent cx="2304000" cy="2304000"/>
            <wp:effectExtent l="0" t="0" r="1270" b="1270"/>
            <wp:docPr id="2" name="Picture 2" descr="https://scontent-lhr3-1.xx.fbcdn.net/hphotos-xfa1/v/t1.0-9/11014843_881158311955429_5674931958805498696_n.jpg?oh=9049053d5f08047f7d95746f03af3e7e&amp;oe=56C25C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lhr3-1.xx.fbcdn.net/hphotos-xfa1/v/t1.0-9/11014843_881158311955429_5674931958805498696_n.jpg?oh=9049053d5f08047f7d95746f03af3e7e&amp;oe=56C25C3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97" r="18402"/>
                    <a:stretch/>
                  </pic:blipFill>
                  <pic:spPr bwMode="auto">
                    <a:xfrm>
                      <a:off x="0" y="0"/>
                      <a:ext cx="2304000" cy="2304000"/>
                    </a:xfrm>
                    <a:prstGeom prst="rect">
                      <a:avLst/>
                    </a:prstGeom>
                    <a:noFill/>
                    <a:ln>
                      <a:noFill/>
                    </a:ln>
                    <a:extLst>
                      <a:ext uri="{53640926-AAD7-44D8-BBD7-CCE9431645EC}">
                        <a14:shadowObscured xmlns:a14="http://schemas.microsoft.com/office/drawing/2010/main"/>
                      </a:ext>
                    </a:extLst>
                  </pic:spPr>
                </pic:pic>
              </a:graphicData>
            </a:graphic>
          </wp:inline>
        </w:drawing>
      </w:r>
    </w:p>
    <w:p w:rsidR="00110C0A" w:rsidRDefault="00110C0A">
      <w:pPr>
        <w:rPr>
          <w:b/>
          <w:noProof/>
          <w:sz w:val="36"/>
          <w:szCs w:val="36"/>
        </w:rPr>
      </w:pPr>
      <w:r>
        <w:rPr>
          <w:b/>
          <w:noProof/>
          <w:sz w:val="36"/>
          <w:szCs w:val="36"/>
        </w:rPr>
        <w:t xml:space="preserve"> </w:t>
      </w:r>
      <w:r w:rsidR="006022D5">
        <w:rPr>
          <w:b/>
          <w:noProof/>
          <w:sz w:val="36"/>
          <w:szCs w:val="36"/>
        </w:rPr>
        <w:t xml:space="preserve">         </w:t>
      </w:r>
      <w:r>
        <w:rPr>
          <w:b/>
          <w:noProof/>
          <w:sz w:val="36"/>
          <w:szCs w:val="36"/>
        </w:rPr>
        <w:t xml:space="preserve">   </w:t>
      </w:r>
      <w:r w:rsidR="00681320">
        <w:rPr>
          <w:b/>
          <w:noProof/>
          <w:sz w:val="36"/>
          <w:szCs w:val="36"/>
        </w:rPr>
        <w:t xml:space="preserve">    </w:t>
      </w:r>
    </w:p>
    <w:p w:rsidR="00ED734F" w:rsidRDefault="006022D5">
      <w:pPr>
        <w:rPr>
          <w:b/>
          <w:noProof/>
          <w:sz w:val="36"/>
          <w:szCs w:val="36"/>
        </w:rPr>
      </w:pPr>
      <w:r>
        <w:rPr>
          <w:b/>
          <w:noProof/>
          <w:sz w:val="36"/>
          <w:szCs w:val="36"/>
        </w:rPr>
        <w:t xml:space="preserve">       </w:t>
      </w:r>
      <w:r w:rsidR="00681320">
        <w:rPr>
          <w:b/>
          <w:noProof/>
          <w:sz w:val="36"/>
          <w:szCs w:val="36"/>
        </w:rPr>
        <w:t xml:space="preserve"> </w:t>
      </w:r>
      <w:r w:rsidR="00B028A7">
        <w:rPr>
          <w:b/>
          <w:noProof/>
          <w:sz w:val="36"/>
          <w:szCs w:val="36"/>
        </w:rPr>
        <w:t xml:space="preserve"> </w:t>
      </w:r>
      <w:r w:rsidR="00110C0A">
        <w:rPr>
          <w:b/>
          <w:noProof/>
          <w:sz w:val="36"/>
          <w:szCs w:val="36"/>
        </w:rPr>
        <w:t xml:space="preserve"> </w:t>
      </w:r>
      <w:r w:rsidR="00B028A7" w:rsidRPr="00B028A7">
        <w:rPr>
          <w:b/>
          <w:noProof/>
          <w:sz w:val="36"/>
          <w:szCs w:val="36"/>
        </w:rPr>
        <w:drawing>
          <wp:inline distT="0" distB="0" distL="0" distR="0" wp14:anchorId="6F4E87D3" wp14:editId="32BD8C1C">
            <wp:extent cx="2304000" cy="2304000"/>
            <wp:effectExtent l="0" t="0" r="1270" b="1270"/>
            <wp:docPr id="3" name="Picture 3" descr="https://scontent-lhr3-1.xx.fbcdn.net/hphotos-frc3/v/t1.0-9/222007_486540924750505_912444429_n.jpg?oh=376c66eec600db5a54b81999fec4b3f7&amp;oe=56C4E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content-lhr3-1.xx.fbcdn.net/hphotos-frc3/v/t1.0-9/222007_486540924750505_912444429_n.jpg?oh=376c66eec600db5a54b81999fec4b3f7&amp;oe=56C4E83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500" r="12500"/>
                    <a:stretch/>
                  </pic:blipFill>
                  <pic:spPr bwMode="auto">
                    <a:xfrm>
                      <a:off x="0" y="0"/>
                      <a:ext cx="2304000" cy="2304000"/>
                    </a:xfrm>
                    <a:prstGeom prst="rect">
                      <a:avLst/>
                    </a:prstGeom>
                    <a:noFill/>
                    <a:ln>
                      <a:noFill/>
                    </a:ln>
                    <a:extLst>
                      <a:ext uri="{53640926-AAD7-44D8-BBD7-CCE9431645EC}">
                        <a14:shadowObscured xmlns:a14="http://schemas.microsoft.com/office/drawing/2010/main"/>
                      </a:ext>
                    </a:extLst>
                  </pic:spPr>
                </pic:pic>
              </a:graphicData>
            </a:graphic>
          </wp:inline>
        </w:drawing>
      </w:r>
      <w:r w:rsidR="00B028A7">
        <w:rPr>
          <w:b/>
          <w:noProof/>
          <w:sz w:val="36"/>
          <w:szCs w:val="36"/>
        </w:rPr>
        <w:t xml:space="preserve">  </w:t>
      </w:r>
      <w:r w:rsidR="00B028A7">
        <w:rPr>
          <w:b/>
          <w:noProof/>
          <w:sz w:val="36"/>
          <w:szCs w:val="36"/>
        </w:rPr>
        <w:drawing>
          <wp:inline distT="0" distB="0" distL="0" distR="0">
            <wp:extent cx="2305878" cy="2305878"/>
            <wp:effectExtent l="0" t="0" r="0" b="0"/>
            <wp:docPr id="4" name="Picture 4" descr="C:\Users\kate\Dropbox\Amisfield\Volunteer activities\IMG_2528 (1280x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te\Dropbox\Amisfield\Volunteer activities\IMG_2528 (1280x960).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2518" r="12518"/>
                    <a:stretch/>
                  </pic:blipFill>
                  <pic:spPr bwMode="auto">
                    <a:xfrm>
                      <a:off x="0" y="0"/>
                      <a:ext cx="2307398" cy="2307398"/>
                    </a:xfrm>
                    <a:prstGeom prst="rect">
                      <a:avLst/>
                    </a:prstGeom>
                    <a:noFill/>
                    <a:ln>
                      <a:noFill/>
                    </a:ln>
                    <a:extLst>
                      <a:ext uri="{53640926-AAD7-44D8-BBD7-CCE9431645EC}">
                        <a14:shadowObscured xmlns:a14="http://schemas.microsoft.com/office/drawing/2010/main"/>
                      </a:ext>
                    </a:extLst>
                  </pic:spPr>
                </pic:pic>
              </a:graphicData>
            </a:graphic>
          </wp:inline>
        </w:drawing>
      </w:r>
    </w:p>
    <w:p w:rsidR="00B028A7" w:rsidRDefault="00B028A7">
      <w:pPr>
        <w:rPr>
          <w:b/>
          <w:noProof/>
          <w:sz w:val="36"/>
          <w:szCs w:val="36"/>
        </w:rPr>
      </w:pPr>
    </w:p>
    <w:p w:rsidR="00B028A7" w:rsidRDefault="00B028A7">
      <w:pPr>
        <w:rPr>
          <w:b/>
          <w:noProof/>
          <w:sz w:val="36"/>
          <w:szCs w:val="36"/>
        </w:rPr>
      </w:pPr>
    </w:p>
    <w:p w:rsidR="00B028A7" w:rsidRDefault="00B028A7">
      <w:pPr>
        <w:rPr>
          <w:b/>
          <w:noProof/>
          <w:sz w:val="36"/>
          <w:szCs w:val="36"/>
        </w:rPr>
        <w:sectPr w:rsidR="00B028A7" w:rsidSect="00546204">
          <w:pgSz w:w="11906" w:h="16838"/>
          <w:pgMar w:top="1440" w:right="1440" w:bottom="1440" w:left="1440" w:header="709" w:footer="709" w:gutter="0"/>
          <w:cols w:space="708"/>
          <w:docGrid w:linePitch="360"/>
        </w:sectPr>
      </w:pPr>
    </w:p>
    <w:p w:rsidR="004C13AF" w:rsidRPr="00546204" w:rsidRDefault="004C13AF" w:rsidP="00A06F6D">
      <w:pPr>
        <w:spacing w:after="0"/>
        <w:rPr>
          <w:b/>
          <w:sz w:val="28"/>
          <w:szCs w:val="28"/>
        </w:rPr>
      </w:pPr>
      <w:r w:rsidRPr="00546204">
        <w:rPr>
          <w:b/>
          <w:sz w:val="28"/>
          <w:szCs w:val="28"/>
        </w:rPr>
        <w:lastRenderedPageBreak/>
        <w:t>Amisfield Walled Garden</w:t>
      </w:r>
      <w:r w:rsidR="00E52E3F" w:rsidRPr="00546204">
        <w:rPr>
          <w:b/>
          <w:sz w:val="28"/>
          <w:szCs w:val="28"/>
        </w:rPr>
        <w:t>, Haddington</w:t>
      </w:r>
    </w:p>
    <w:p w:rsidR="004C13AF" w:rsidRPr="00546204" w:rsidRDefault="00ED734F" w:rsidP="00A06F6D">
      <w:pPr>
        <w:pStyle w:val="NoSpacing"/>
        <w:rPr>
          <w:b/>
          <w:sz w:val="28"/>
          <w:szCs w:val="28"/>
        </w:rPr>
      </w:pPr>
      <w:r>
        <w:rPr>
          <w:b/>
          <w:sz w:val="28"/>
          <w:szCs w:val="28"/>
        </w:rPr>
        <w:t>Community Education Building</w:t>
      </w:r>
      <w:r w:rsidR="003179EE" w:rsidRPr="00546204">
        <w:rPr>
          <w:b/>
          <w:sz w:val="28"/>
          <w:szCs w:val="28"/>
        </w:rPr>
        <w:t xml:space="preserve">: </w:t>
      </w:r>
      <w:r w:rsidR="004C13AF" w:rsidRPr="00546204">
        <w:rPr>
          <w:b/>
          <w:sz w:val="28"/>
          <w:szCs w:val="28"/>
        </w:rPr>
        <w:t xml:space="preserve">Evidence of </w:t>
      </w:r>
      <w:r w:rsidR="00F51B06" w:rsidRPr="00546204">
        <w:rPr>
          <w:b/>
          <w:sz w:val="28"/>
          <w:szCs w:val="28"/>
        </w:rPr>
        <w:t>Local Support</w:t>
      </w:r>
    </w:p>
    <w:p w:rsidR="004C13AF" w:rsidRDefault="004C13AF" w:rsidP="00A06F6D">
      <w:pPr>
        <w:pStyle w:val="NoSpacing"/>
      </w:pPr>
    </w:p>
    <w:p w:rsidR="00A06F6D" w:rsidRDefault="00A06F6D" w:rsidP="00A06F6D">
      <w:pPr>
        <w:pStyle w:val="NoSpacing"/>
      </w:pPr>
    </w:p>
    <w:p w:rsidR="009E77B6" w:rsidRPr="009E77B6" w:rsidRDefault="00D217C8" w:rsidP="009E77B6">
      <w:pPr>
        <w:pStyle w:val="NoSpacing"/>
        <w:rPr>
          <w:b/>
          <w:sz w:val="28"/>
          <w:szCs w:val="28"/>
        </w:rPr>
      </w:pPr>
      <w:r w:rsidRPr="00F65A9A">
        <w:rPr>
          <w:b/>
          <w:sz w:val="28"/>
          <w:szCs w:val="28"/>
        </w:rPr>
        <w:t>Background</w:t>
      </w:r>
    </w:p>
    <w:p w:rsidR="009E77B6" w:rsidRDefault="009E77B6" w:rsidP="009E77B6">
      <w:pPr>
        <w:pStyle w:val="NoSpacing"/>
        <w:ind w:left="720"/>
      </w:pPr>
    </w:p>
    <w:p w:rsidR="009E77B6" w:rsidRDefault="009E77B6" w:rsidP="009E77B6">
      <w:pPr>
        <w:pStyle w:val="NoSpacing"/>
      </w:pPr>
      <w:r>
        <w:t xml:space="preserve">Amisfield Walled Garden is located on the eastern outskirts of Haddington in East Lothian, and within easy walking distance of the town centre. </w:t>
      </w:r>
      <w:r w:rsidRPr="009E77B6">
        <w:t xml:space="preserve">The town of Haddington has a population of approximately 9,000. </w:t>
      </w:r>
    </w:p>
    <w:p w:rsidR="009E77B6" w:rsidRDefault="009E77B6" w:rsidP="009E77B6">
      <w:pPr>
        <w:pStyle w:val="NoSpacing"/>
      </w:pPr>
    </w:p>
    <w:p w:rsidR="009E77B6" w:rsidRDefault="009E77B6" w:rsidP="009E77B6">
      <w:pPr>
        <w:pStyle w:val="NoSpacing"/>
      </w:pPr>
      <w:r>
        <w:t>W</w:t>
      </w:r>
      <w:r w:rsidRPr="009E77B6">
        <w:t>ithin Haddington there exists a wide range of employment levels and family income</w:t>
      </w:r>
      <w:r>
        <w:t>.</w:t>
      </w:r>
      <w:r w:rsidRPr="009E77B6">
        <w:t xml:space="preserve"> East Lothian Council’s Statistical Profile 2014 classes 9% of Haddington’s population as </w:t>
      </w:r>
      <w:r w:rsidR="008E0041">
        <w:t xml:space="preserve">being </w:t>
      </w:r>
      <w:r w:rsidRPr="009E77B6">
        <w:t>income deprived.</w:t>
      </w:r>
      <w:r>
        <w:t xml:space="preserve"> </w:t>
      </w:r>
      <w:r w:rsidRPr="009E77B6">
        <w:t xml:space="preserve">The town has recently suffered job losses from the closure of </w:t>
      </w:r>
      <w:proofErr w:type="spellStart"/>
      <w:r w:rsidRPr="009E77B6">
        <w:t>Gateside</w:t>
      </w:r>
      <w:proofErr w:type="spellEnd"/>
      <w:r w:rsidRPr="009E77B6">
        <w:t xml:space="preserve"> Commerce Park and Haddington Sheriff Court. Retail businesses in the town centre have struggled with the economic downturn and loss of trade to major supermarket chains. Haddington has a higher percentage of young people unemployed and seeking work upon leaving school than elsewhere across East Lothian or Scotland (East Lothian Council Haddington Early Years Profile 2012).</w:t>
      </w:r>
    </w:p>
    <w:p w:rsidR="009E77B6" w:rsidRDefault="009E77B6" w:rsidP="009E77B6">
      <w:pPr>
        <w:pStyle w:val="NoSpacing"/>
      </w:pPr>
    </w:p>
    <w:p w:rsidR="009E77B6" w:rsidRDefault="009E77B6" w:rsidP="009E77B6">
      <w:pPr>
        <w:pStyle w:val="NoSpacing"/>
      </w:pPr>
      <w:r>
        <w:t>The Amisfield Preservation Trust aims to benefit the health, wellbeing and education of the local community through the restoration and development of Amisfield walled garden.</w:t>
      </w:r>
    </w:p>
    <w:p w:rsidR="009E77B6" w:rsidRDefault="009E77B6" w:rsidP="009E77B6">
      <w:pPr>
        <w:pStyle w:val="NoSpacing"/>
      </w:pPr>
    </w:p>
    <w:p w:rsidR="009E77B6" w:rsidRDefault="009E77B6" w:rsidP="009E77B6">
      <w:pPr>
        <w:pStyle w:val="NoSpacing"/>
      </w:pPr>
      <w:r>
        <w:t>Evidence of support for our project has been gathered through consultation with the following groups:</w:t>
      </w:r>
    </w:p>
    <w:p w:rsidR="009E77B6" w:rsidRDefault="009E77B6" w:rsidP="009E77B6">
      <w:pPr>
        <w:pStyle w:val="NoSpacing"/>
        <w:numPr>
          <w:ilvl w:val="0"/>
          <w:numId w:val="1"/>
        </w:numPr>
      </w:pPr>
      <w:r>
        <w:t>Existing garden volunteers</w:t>
      </w:r>
    </w:p>
    <w:p w:rsidR="009E77B6" w:rsidRDefault="009E77B6" w:rsidP="009E77B6">
      <w:pPr>
        <w:pStyle w:val="NoSpacing"/>
        <w:numPr>
          <w:ilvl w:val="0"/>
          <w:numId w:val="1"/>
        </w:numPr>
      </w:pPr>
      <w:r>
        <w:t xml:space="preserve">User groups </w:t>
      </w:r>
      <w:proofErr w:type="spellStart"/>
      <w:r>
        <w:t>eg</w:t>
      </w:r>
      <w:proofErr w:type="spellEnd"/>
      <w:r>
        <w:t xml:space="preserve"> adult education,  additional support service providers</w:t>
      </w:r>
    </w:p>
    <w:p w:rsidR="009E77B6" w:rsidRDefault="009E77B6" w:rsidP="009E77B6">
      <w:pPr>
        <w:pStyle w:val="NoSpacing"/>
        <w:numPr>
          <w:ilvl w:val="0"/>
          <w:numId w:val="1"/>
        </w:numPr>
      </w:pPr>
      <w:r>
        <w:t>Garden visitors</w:t>
      </w:r>
    </w:p>
    <w:p w:rsidR="009E77B6" w:rsidRDefault="009E77B6" w:rsidP="009E77B6">
      <w:pPr>
        <w:pStyle w:val="NoSpacing"/>
        <w:numPr>
          <w:ilvl w:val="0"/>
          <w:numId w:val="1"/>
        </w:numPr>
      </w:pPr>
      <w:r>
        <w:t>Local Community organisations</w:t>
      </w:r>
    </w:p>
    <w:p w:rsidR="009E77B6" w:rsidRDefault="009E77B6" w:rsidP="009E77B6">
      <w:pPr>
        <w:pStyle w:val="NoSpacing"/>
        <w:numPr>
          <w:ilvl w:val="0"/>
          <w:numId w:val="1"/>
        </w:numPr>
      </w:pPr>
      <w:r>
        <w:t>East Lothian Council</w:t>
      </w:r>
    </w:p>
    <w:p w:rsidR="009E77B6" w:rsidRDefault="009E77B6" w:rsidP="009E77B6">
      <w:pPr>
        <w:pStyle w:val="NoSpacing"/>
        <w:numPr>
          <w:ilvl w:val="0"/>
          <w:numId w:val="1"/>
        </w:numPr>
      </w:pPr>
      <w:r>
        <w:t>Local politicians</w:t>
      </w:r>
    </w:p>
    <w:p w:rsidR="009E77B6" w:rsidRDefault="009E77B6" w:rsidP="009E77B6">
      <w:pPr>
        <w:pStyle w:val="NoSpacing"/>
        <w:ind w:left="720"/>
      </w:pPr>
    </w:p>
    <w:p w:rsidR="00D217C8" w:rsidRPr="00F65A9A" w:rsidRDefault="00ED734F" w:rsidP="00110C0A">
      <w:pPr>
        <w:pStyle w:val="NoSpacing"/>
        <w:rPr>
          <w:b/>
          <w:sz w:val="28"/>
          <w:szCs w:val="28"/>
        </w:rPr>
      </w:pPr>
      <w:r>
        <w:rPr>
          <w:b/>
          <w:sz w:val="28"/>
          <w:szCs w:val="28"/>
        </w:rPr>
        <w:t>Garden Volunteers</w:t>
      </w:r>
      <w:r w:rsidR="004C13AF" w:rsidRPr="00F65A9A">
        <w:rPr>
          <w:b/>
          <w:sz w:val="28"/>
          <w:szCs w:val="28"/>
        </w:rPr>
        <w:t xml:space="preserve"> </w:t>
      </w:r>
    </w:p>
    <w:p w:rsidR="004C13AF" w:rsidRPr="00534A81" w:rsidRDefault="004C13AF" w:rsidP="004C13AF">
      <w:pPr>
        <w:pStyle w:val="NoSpacing"/>
        <w:ind w:left="360"/>
        <w:rPr>
          <w:b/>
        </w:rPr>
      </w:pPr>
    </w:p>
    <w:p w:rsidR="00ED734F" w:rsidRDefault="00ED734F" w:rsidP="009E77B6">
      <w:pPr>
        <w:spacing w:line="240" w:lineRule="auto"/>
      </w:pPr>
      <w:r>
        <w:t xml:space="preserve">We </w:t>
      </w:r>
      <w:r w:rsidR="00B151E5">
        <w:t>run</w:t>
      </w:r>
      <w:r>
        <w:t xml:space="preserve"> a thriving volunteer project which has been established for around seven years. With the employment of a full-time volunteer co-ordinator for the past three years, the volunteer project has expanded rapidly. </w:t>
      </w:r>
      <w:r w:rsidR="009E77B6">
        <w:t>We now employ a second, part-time member of staff to help with our volunteers, particularly those with learning difficulties.</w:t>
      </w:r>
    </w:p>
    <w:p w:rsidR="00CC113B" w:rsidRDefault="00ED734F" w:rsidP="009E77B6">
      <w:pPr>
        <w:spacing w:line="240" w:lineRule="auto"/>
      </w:pPr>
      <w:r>
        <w:t xml:space="preserve">Over the past year, a total of 73 individuals have volunteered with us, of which around 50 </w:t>
      </w:r>
      <w:r w:rsidR="006C4D3C">
        <w:t xml:space="preserve">individuals </w:t>
      </w:r>
      <w:r>
        <w:t xml:space="preserve">volunteer regularly at one or more of our </w:t>
      </w:r>
      <w:r w:rsidR="00CC113B">
        <w:t>fo</w:t>
      </w:r>
      <w:r w:rsidR="009E77B6">
        <w:t xml:space="preserve">ur half-day sessions per week. </w:t>
      </w:r>
      <w:r w:rsidR="00CC113B">
        <w:t xml:space="preserve"> Volunteers contribute over </w:t>
      </w:r>
      <w:r w:rsidR="00B151E5">
        <w:t>6</w:t>
      </w:r>
      <w:r w:rsidR="00CC113B">
        <w:t>,000 man hours per year, working to develop and maintain the garden.</w:t>
      </w:r>
      <w:r w:rsidR="006C4D3C">
        <w:t xml:space="preserve"> We run a series of training courses</w:t>
      </w:r>
      <w:r w:rsidR="00B151E5">
        <w:t xml:space="preserve"> for volunteers and members of the public</w:t>
      </w:r>
      <w:r w:rsidR="006C4D3C">
        <w:t xml:space="preserve"> in horticultur</w:t>
      </w:r>
      <w:r w:rsidR="00F46E97">
        <w:t>e</w:t>
      </w:r>
      <w:r w:rsidR="006C4D3C">
        <w:t xml:space="preserve"> and related activities such as wildlife identification and willow crafts.</w:t>
      </w:r>
    </w:p>
    <w:p w:rsidR="009E77B6" w:rsidRDefault="009E77B6" w:rsidP="009E77B6">
      <w:pPr>
        <w:spacing w:line="240" w:lineRule="auto"/>
      </w:pPr>
      <w:r>
        <w:t xml:space="preserve">Of our regular volunteers, 11 individuals have been referred to us from service providers as people with additional support needs. These individuals are offered the chance to participate in the Royal Caledonian Horticultural Society’s Grow and </w:t>
      </w:r>
      <w:proofErr w:type="gramStart"/>
      <w:r>
        <w:t>Learn</w:t>
      </w:r>
      <w:proofErr w:type="gramEnd"/>
      <w:r>
        <w:t xml:space="preserve"> programme which is a specially adapted horticulture course for people with learning difficulties.</w:t>
      </w:r>
    </w:p>
    <w:p w:rsidR="00F75552" w:rsidRDefault="00F75552" w:rsidP="009E77B6">
      <w:pPr>
        <w:spacing w:line="240" w:lineRule="auto"/>
      </w:pPr>
      <w:r>
        <w:t xml:space="preserve">Indoor facilities to provide shelter and meeting space are currently very limited. We have a small timber shed </w:t>
      </w:r>
      <w:r w:rsidR="006C4D3C">
        <w:t>under</w:t>
      </w:r>
      <w:r>
        <w:t xml:space="preserve"> a temporary planning permission, </w:t>
      </w:r>
      <w:r w:rsidR="009E77B6">
        <w:t>and this can</w:t>
      </w:r>
      <w:r>
        <w:t xml:space="preserve"> hold no more than a dozen people at one time. The shed and toilet facilities are inaccessible to people with restricted mobility.</w:t>
      </w:r>
    </w:p>
    <w:p w:rsidR="006C4D3C" w:rsidRDefault="006C4D3C" w:rsidP="009E77B6">
      <w:pPr>
        <w:spacing w:line="240" w:lineRule="auto"/>
      </w:pPr>
      <w:r>
        <w:lastRenderedPageBreak/>
        <w:t>We hold annual reviews with each of our volunteers, and it is commonly identified in these reviews that there is an urgent need for suitable fully accessible indoor space to provide shelter from inclement weather, space for meetings and training courses, and adequate toilet and handwashing facilities.</w:t>
      </w:r>
      <w:r w:rsidR="009E77B6">
        <w:t xml:space="preserve"> Although we run the volunteer programme all year round, the lack of shelter limits the participation of certain groups during the winter months, particularly the elderly</w:t>
      </w:r>
      <w:r w:rsidR="008E0041">
        <w:t xml:space="preserve">, the </w:t>
      </w:r>
      <w:proofErr w:type="gramStart"/>
      <w:r w:rsidR="008E0041">
        <w:t xml:space="preserve">young </w:t>
      </w:r>
      <w:r w:rsidR="009E77B6">
        <w:t xml:space="preserve"> and</w:t>
      </w:r>
      <w:proofErr w:type="gramEnd"/>
      <w:r w:rsidR="009E77B6">
        <w:t xml:space="preserve"> those with additional support needs.</w:t>
      </w:r>
    </w:p>
    <w:p w:rsidR="00B2456E" w:rsidRPr="006E221A" w:rsidRDefault="006C4D3C" w:rsidP="009E77B6">
      <w:pPr>
        <w:spacing w:line="240" w:lineRule="auto"/>
        <w:rPr>
          <w:b/>
          <w:sz w:val="28"/>
          <w:szCs w:val="28"/>
        </w:rPr>
      </w:pPr>
      <w:r>
        <w:rPr>
          <w:b/>
          <w:sz w:val="28"/>
          <w:szCs w:val="28"/>
        </w:rPr>
        <w:t>User Groups</w:t>
      </w:r>
    </w:p>
    <w:p w:rsidR="006C4D3C" w:rsidRDefault="006C4D3C" w:rsidP="009E77B6">
      <w:pPr>
        <w:spacing w:line="240" w:lineRule="auto"/>
      </w:pPr>
      <w:r>
        <w:t>In addition to individual volunteers, we have a growing number of groups who use the garden facilities on a regular basis or for one off events. These include:</w:t>
      </w:r>
    </w:p>
    <w:p w:rsidR="006C4D3C" w:rsidRDefault="006C4D3C" w:rsidP="009E77B6">
      <w:pPr>
        <w:pStyle w:val="ListParagraph"/>
        <w:numPr>
          <w:ilvl w:val="0"/>
          <w:numId w:val="2"/>
        </w:numPr>
        <w:spacing w:line="240" w:lineRule="auto"/>
      </w:pPr>
      <w:r>
        <w:t>Spark of Genius School, who use the garden facilities for teaching young people who are unable to cope in mainstream education</w:t>
      </w:r>
    </w:p>
    <w:p w:rsidR="00B563C3" w:rsidRDefault="00D217C8" w:rsidP="009E77B6">
      <w:pPr>
        <w:pStyle w:val="ListParagraph"/>
        <w:numPr>
          <w:ilvl w:val="0"/>
          <w:numId w:val="2"/>
        </w:numPr>
        <w:spacing w:line="240" w:lineRule="auto"/>
      </w:pPr>
      <w:r>
        <w:t xml:space="preserve">East Lothian </w:t>
      </w:r>
      <w:r w:rsidR="006C4D3C">
        <w:t>Adult Education art class</w:t>
      </w:r>
    </w:p>
    <w:p w:rsidR="00B563C3" w:rsidRDefault="00C24B4E" w:rsidP="009E77B6">
      <w:pPr>
        <w:pStyle w:val="ListParagraph"/>
        <w:numPr>
          <w:ilvl w:val="0"/>
          <w:numId w:val="2"/>
        </w:numPr>
        <w:spacing w:line="240" w:lineRule="auto"/>
      </w:pPr>
      <w:r>
        <w:t>U3A walking group</w:t>
      </w:r>
      <w:r w:rsidR="00B151E5">
        <w:t xml:space="preserve"> and art group</w:t>
      </w:r>
    </w:p>
    <w:p w:rsidR="00B563C3" w:rsidRDefault="00C24B4E" w:rsidP="009E77B6">
      <w:pPr>
        <w:pStyle w:val="ListParagraph"/>
        <w:numPr>
          <w:ilvl w:val="0"/>
          <w:numId w:val="2"/>
        </w:numPr>
        <w:spacing w:line="240" w:lineRule="auto"/>
      </w:pPr>
      <w:r>
        <w:t>Local cub scout and brownie groups</w:t>
      </w:r>
    </w:p>
    <w:p w:rsidR="003040CA" w:rsidRDefault="003040CA" w:rsidP="009E77B6">
      <w:pPr>
        <w:pStyle w:val="ListParagraph"/>
        <w:numPr>
          <w:ilvl w:val="0"/>
          <w:numId w:val="2"/>
        </w:numPr>
        <w:spacing w:line="240" w:lineRule="auto"/>
      </w:pPr>
      <w:r>
        <w:t>The Action Group, a support organisation for adults and children with additional support needs</w:t>
      </w:r>
    </w:p>
    <w:p w:rsidR="00B563C3" w:rsidRDefault="00C24B4E" w:rsidP="009E77B6">
      <w:pPr>
        <w:pStyle w:val="ListParagraph"/>
        <w:numPr>
          <w:ilvl w:val="0"/>
          <w:numId w:val="2"/>
        </w:numPr>
        <w:spacing w:line="240" w:lineRule="auto"/>
      </w:pPr>
      <w:r>
        <w:t xml:space="preserve">BAJR </w:t>
      </w:r>
      <w:r w:rsidR="00FD420E">
        <w:t xml:space="preserve">- </w:t>
      </w:r>
      <w:r>
        <w:t>an archaeology consultancy which runs hands on archaeological and heritage workshops</w:t>
      </w:r>
    </w:p>
    <w:p w:rsidR="00C24B4E" w:rsidRDefault="00C24B4E" w:rsidP="009E77B6">
      <w:pPr>
        <w:pStyle w:val="ListParagraph"/>
        <w:numPr>
          <w:ilvl w:val="0"/>
          <w:numId w:val="2"/>
        </w:numPr>
        <w:spacing w:line="240" w:lineRule="auto"/>
      </w:pPr>
      <w:r>
        <w:t>Local primary schools visiting as part of their John Muir Award</w:t>
      </w:r>
    </w:p>
    <w:p w:rsidR="00C24B4E" w:rsidRDefault="00C24B4E" w:rsidP="009E77B6">
      <w:pPr>
        <w:pStyle w:val="ListParagraph"/>
        <w:numPr>
          <w:ilvl w:val="0"/>
          <w:numId w:val="2"/>
        </w:numPr>
        <w:spacing w:line="240" w:lineRule="auto"/>
      </w:pPr>
      <w:r>
        <w:t>Local secondary school pupils studying for Rural Skills qualifications</w:t>
      </w:r>
    </w:p>
    <w:p w:rsidR="00C24B4E" w:rsidRDefault="0065200A" w:rsidP="009E77B6">
      <w:pPr>
        <w:spacing w:line="240" w:lineRule="auto"/>
        <w:rPr>
          <w:rFonts w:eastAsiaTheme="minorHAnsi"/>
          <w:lang w:eastAsia="en-US"/>
        </w:rPr>
      </w:pPr>
      <w:r>
        <w:rPr>
          <w:rFonts w:eastAsiaTheme="minorHAnsi"/>
          <w:lang w:eastAsia="en-US"/>
        </w:rPr>
        <w:t>In total, over 4</w:t>
      </w:r>
      <w:r w:rsidR="00C24B4E">
        <w:rPr>
          <w:rFonts w:eastAsiaTheme="minorHAnsi"/>
          <w:lang w:eastAsia="en-US"/>
        </w:rPr>
        <w:t>00 individuals participated in group events at the garden last year, many of these returning on a regular basis.</w:t>
      </w:r>
    </w:p>
    <w:p w:rsidR="00C24B4E" w:rsidRDefault="00C24B4E" w:rsidP="009E77B6">
      <w:pPr>
        <w:spacing w:line="240" w:lineRule="auto"/>
        <w:rPr>
          <w:rFonts w:eastAsiaTheme="minorHAnsi"/>
          <w:b/>
          <w:sz w:val="28"/>
          <w:szCs w:val="28"/>
          <w:lang w:eastAsia="en-US"/>
        </w:rPr>
      </w:pPr>
      <w:r>
        <w:rPr>
          <w:rFonts w:eastAsiaTheme="minorHAnsi"/>
          <w:b/>
          <w:sz w:val="28"/>
          <w:szCs w:val="28"/>
          <w:lang w:eastAsia="en-US"/>
        </w:rPr>
        <w:t>Garden Visitors</w:t>
      </w:r>
    </w:p>
    <w:p w:rsidR="00BF63F5" w:rsidRDefault="00BF63F5" w:rsidP="009E77B6">
      <w:pPr>
        <w:spacing w:line="240" w:lineRule="auto"/>
        <w:rPr>
          <w:rFonts w:eastAsiaTheme="minorHAnsi"/>
          <w:lang w:eastAsia="en-US"/>
        </w:rPr>
      </w:pPr>
      <w:r w:rsidRPr="00BF63F5">
        <w:rPr>
          <w:rFonts w:eastAsiaTheme="minorHAnsi"/>
          <w:lang w:eastAsia="en-US"/>
        </w:rPr>
        <w:t>The gard</w:t>
      </w:r>
      <w:r>
        <w:rPr>
          <w:rFonts w:eastAsiaTheme="minorHAnsi"/>
          <w:lang w:eastAsia="en-US"/>
        </w:rPr>
        <w:t>en is open to the public free of</w:t>
      </w:r>
      <w:r w:rsidRPr="00BF63F5">
        <w:rPr>
          <w:rFonts w:eastAsiaTheme="minorHAnsi"/>
          <w:lang w:eastAsia="en-US"/>
        </w:rPr>
        <w:t xml:space="preserve"> charge</w:t>
      </w:r>
      <w:r>
        <w:rPr>
          <w:rFonts w:eastAsiaTheme="minorHAnsi"/>
          <w:lang w:eastAsia="en-US"/>
        </w:rPr>
        <w:t xml:space="preserve">, and is open </w:t>
      </w:r>
      <w:r w:rsidR="008E0041">
        <w:rPr>
          <w:rFonts w:eastAsiaTheme="minorHAnsi"/>
          <w:lang w:eastAsia="en-US"/>
        </w:rPr>
        <w:t>six</w:t>
      </w:r>
      <w:bookmarkStart w:id="0" w:name="_GoBack"/>
      <w:bookmarkEnd w:id="0"/>
      <w:r>
        <w:rPr>
          <w:rFonts w:eastAsiaTheme="minorHAnsi"/>
          <w:lang w:eastAsia="en-US"/>
        </w:rPr>
        <w:t xml:space="preserve"> days per week in the summer months, and </w:t>
      </w:r>
      <w:r w:rsidR="006B6FA6">
        <w:rPr>
          <w:rFonts w:eastAsiaTheme="minorHAnsi"/>
          <w:lang w:eastAsia="en-US"/>
        </w:rPr>
        <w:t>five</w:t>
      </w:r>
      <w:r>
        <w:rPr>
          <w:rFonts w:eastAsiaTheme="minorHAnsi"/>
          <w:lang w:eastAsia="en-US"/>
        </w:rPr>
        <w:t xml:space="preserve"> days in the winter. The garden is becoming increasingly popular as a visitor destination, with well over 1,000 people visiting in the past year.</w:t>
      </w:r>
    </w:p>
    <w:p w:rsidR="00FD420E" w:rsidRDefault="00BF63F5" w:rsidP="009E77B6">
      <w:pPr>
        <w:spacing w:line="240" w:lineRule="auto"/>
        <w:rPr>
          <w:rFonts w:eastAsiaTheme="minorHAnsi"/>
          <w:lang w:eastAsia="en-US"/>
        </w:rPr>
      </w:pPr>
      <w:r>
        <w:rPr>
          <w:rFonts w:eastAsiaTheme="minorHAnsi"/>
          <w:lang w:eastAsia="en-US"/>
        </w:rPr>
        <w:t xml:space="preserve">In the spring of 2015, we upgraded the surface of our footpaths (funded by </w:t>
      </w:r>
      <w:proofErr w:type="spellStart"/>
      <w:r>
        <w:rPr>
          <w:rFonts w:eastAsiaTheme="minorHAnsi"/>
          <w:lang w:eastAsia="en-US"/>
        </w:rPr>
        <w:t>Viridor</w:t>
      </w:r>
      <w:proofErr w:type="spellEnd"/>
      <w:r>
        <w:rPr>
          <w:rFonts w:eastAsiaTheme="minorHAnsi"/>
          <w:lang w:eastAsia="en-US"/>
        </w:rPr>
        <w:t xml:space="preserve"> Credits), and as a result we have witnessed a marked increase in visitors with restricted mobility who are now able to access the garden. However, </w:t>
      </w:r>
      <w:r w:rsidR="00F46E97">
        <w:rPr>
          <w:rFonts w:eastAsiaTheme="minorHAnsi"/>
          <w:lang w:eastAsia="en-US"/>
        </w:rPr>
        <w:t>as we are currently unable to provide accessible indoor space</w:t>
      </w:r>
      <w:r>
        <w:rPr>
          <w:rFonts w:eastAsiaTheme="minorHAnsi"/>
          <w:lang w:eastAsia="en-US"/>
        </w:rPr>
        <w:t>, these visitors are excluded should they require shelter or toilet facilities.</w:t>
      </w:r>
    </w:p>
    <w:p w:rsidR="00BF63F5" w:rsidRDefault="00F46E97" w:rsidP="009E77B6">
      <w:pPr>
        <w:spacing w:line="240" w:lineRule="auto"/>
        <w:rPr>
          <w:rFonts w:eastAsiaTheme="minorHAnsi"/>
          <w:b/>
          <w:sz w:val="28"/>
          <w:szCs w:val="28"/>
          <w:lang w:eastAsia="en-US"/>
        </w:rPr>
      </w:pPr>
      <w:r>
        <w:rPr>
          <w:rFonts w:eastAsiaTheme="minorHAnsi"/>
          <w:b/>
          <w:sz w:val="28"/>
          <w:szCs w:val="28"/>
          <w:lang w:eastAsia="en-US"/>
        </w:rPr>
        <w:t>Community Organisations</w:t>
      </w:r>
    </w:p>
    <w:p w:rsidR="00F46E97" w:rsidRDefault="00F46E97" w:rsidP="009E77B6">
      <w:pPr>
        <w:spacing w:line="240" w:lineRule="auto"/>
        <w:rPr>
          <w:rFonts w:eastAsiaTheme="minorHAnsi"/>
          <w:lang w:eastAsia="en-US"/>
        </w:rPr>
      </w:pPr>
      <w:r>
        <w:rPr>
          <w:rFonts w:eastAsiaTheme="minorHAnsi"/>
          <w:lang w:eastAsia="en-US"/>
        </w:rPr>
        <w:t>Our project has built strong links with the local community in Haddington. For the past two years we have been an integral part of the Blooming Haddington entry in the ‘Beautiful Scotland’ competition run by Keep</w:t>
      </w:r>
      <w:r w:rsidR="00563326">
        <w:rPr>
          <w:rFonts w:eastAsiaTheme="minorHAnsi"/>
          <w:lang w:eastAsia="en-US"/>
        </w:rPr>
        <w:t xml:space="preserve"> Scotland Beautiful. We were delighted to have contributed to </w:t>
      </w:r>
      <w:r w:rsidR="00963637">
        <w:rPr>
          <w:rFonts w:eastAsiaTheme="minorHAnsi"/>
          <w:lang w:eastAsia="en-US"/>
        </w:rPr>
        <w:t xml:space="preserve">the </w:t>
      </w:r>
      <w:r w:rsidR="00563326">
        <w:rPr>
          <w:rFonts w:eastAsiaTheme="minorHAnsi"/>
          <w:lang w:eastAsia="en-US"/>
        </w:rPr>
        <w:t xml:space="preserve">Blooming Haddington </w:t>
      </w:r>
      <w:r w:rsidR="00963637">
        <w:rPr>
          <w:rFonts w:eastAsiaTheme="minorHAnsi"/>
          <w:lang w:eastAsia="en-US"/>
        </w:rPr>
        <w:t xml:space="preserve">entry </w:t>
      </w:r>
      <w:r w:rsidR="00563326">
        <w:rPr>
          <w:rFonts w:eastAsiaTheme="minorHAnsi"/>
          <w:lang w:eastAsia="en-US"/>
        </w:rPr>
        <w:t>w</w:t>
      </w:r>
      <w:r w:rsidR="006E6587">
        <w:rPr>
          <w:rFonts w:eastAsiaTheme="minorHAnsi"/>
          <w:lang w:eastAsia="en-US"/>
        </w:rPr>
        <w:t>hich won</w:t>
      </w:r>
      <w:r w:rsidR="00563326">
        <w:rPr>
          <w:rFonts w:eastAsiaTheme="minorHAnsi"/>
          <w:lang w:eastAsia="en-US"/>
        </w:rPr>
        <w:t xml:space="preserve"> a gold medal in the best medium town category earlier this summer.</w:t>
      </w:r>
    </w:p>
    <w:p w:rsidR="00563326" w:rsidRDefault="00963637" w:rsidP="009E77B6">
      <w:pPr>
        <w:spacing w:line="240" w:lineRule="auto"/>
        <w:rPr>
          <w:rFonts w:eastAsiaTheme="minorHAnsi"/>
          <w:lang w:eastAsia="en-US"/>
        </w:rPr>
      </w:pPr>
      <w:r>
        <w:rPr>
          <w:rFonts w:eastAsiaTheme="minorHAnsi"/>
          <w:lang w:eastAsia="en-US"/>
        </w:rPr>
        <w:t xml:space="preserve">Together with Blooming Haddington and the </w:t>
      </w:r>
      <w:r w:rsidR="006B6FA6">
        <w:rPr>
          <w:rFonts w:eastAsiaTheme="minorHAnsi"/>
          <w:lang w:eastAsia="en-US"/>
        </w:rPr>
        <w:t>Haddington</w:t>
      </w:r>
      <w:r>
        <w:rPr>
          <w:rFonts w:eastAsiaTheme="minorHAnsi"/>
          <w:lang w:eastAsia="en-US"/>
        </w:rPr>
        <w:t xml:space="preserve"> Community Development Trust, we are in early discussion about setting up a Haddington Gardens Trail which would include Amisfield Walled Garden. This type of initiative would benefit from the provision of </w:t>
      </w:r>
      <w:r w:rsidR="006B6FA6">
        <w:rPr>
          <w:rFonts w:eastAsiaTheme="minorHAnsi"/>
          <w:lang w:eastAsia="en-US"/>
        </w:rPr>
        <w:t xml:space="preserve">suitable </w:t>
      </w:r>
      <w:r>
        <w:rPr>
          <w:rFonts w:eastAsiaTheme="minorHAnsi"/>
          <w:lang w:eastAsia="en-US"/>
        </w:rPr>
        <w:t>facilities for visitors at the garden, as well as space for an exhibition of interpretation material relating to heritage and horticulture.</w:t>
      </w:r>
    </w:p>
    <w:p w:rsidR="00963637" w:rsidRDefault="00963637" w:rsidP="006E6587">
      <w:pPr>
        <w:spacing w:line="240" w:lineRule="auto"/>
        <w:rPr>
          <w:rFonts w:eastAsiaTheme="minorHAnsi"/>
          <w:b/>
          <w:sz w:val="28"/>
          <w:szCs w:val="28"/>
          <w:lang w:eastAsia="en-US"/>
        </w:rPr>
      </w:pPr>
      <w:r>
        <w:rPr>
          <w:rFonts w:eastAsiaTheme="minorHAnsi"/>
          <w:b/>
          <w:sz w:val="28"/>
          <w:szCs w:val="28"/>
          <w:lang w:eastAsia="en-US"/>
        </w:rPr>
        <w:t>East Lothian Council</w:t>
      </w:r>
      <w:r w:rsidR="00C03E11">
        <w:rPr>
          <w:rFonts w:eastAsiaTheme="minorHAnsi"/>
          <w:b/>
          <w:sz w:val="28"/>
          <w:szCs w:val="28"/>
          <w:lang w:eastAsia="en-US"/>
        </w:rPr>
        <w:t xml:space="preserve"> and Local Politicians</w:t>
      </w:r>
    </w:p>
    <w:p w:rsidR="00963637" w:rsidRDefault="00C03E11" w:rsidP="006E6587">
      <w:pPr>
        <w:spacing w:line="240" w:lineRule="auto"/>
        <w:rPr>
          <w:rFonts w:eastAsiaTheme="minorHAnsi"/>
          <w:lang w:eastAsia="en-US"/>
        </w:rPr>
      </w:pPr>
      <w:r>
        <w:rPr>
          <w:rFonts w:eastAsiaTheme="minorHAnsi"/>
          <w:lang w:eastAsia="en-US"/>
        </w:rPr>
        <w:t xml:space="preserve">Amisfield Walled Garden is owned by East Lothian Council and leased to the Amisfield Preservation Trust under a 99 year lease. The Trust is committed under the lease agreement to work in </w:t>
      </w:r>
      <w:r>
        <w:rPr>
          <w:rFonts w:eastAsiaTheme="minorHAnsi"/>
          <w:lang w:eastAsia="en-US"/>
        </w:rPr>
        <w:lastRenderedPageBreak/>
        <w:t>partnership with the Council and local voluntary and community organisations to develop the garden for public benefit.</w:t>
      </w:r>
    </w:p>
    <w:p w:rsidR="00C03E11" w:rsidRDefault="00C03E11" w:rsidP="006E6587">
      <w:pPr>
        <w:spacing w:line="240" w:lineRule="auto"/>
        <w:rPr>
          <w:rFonts w:eastAsiaTheme="minorHAnsi"/>
          <w:lang w:eastAsia="en-US"/>
        </w:rPr>
      </w:pPr>
      <w:r>
        <w:rPr>
          <w:rFonts w:eastAsiaTheme="minorHAnsi"/>
          <w:lang w:eastAsia="en-US"/>
        </w:rPr>
        <w:t>The Trust has regular contact with officers at East Lothian Council, in particular in Community Wellbeing and Adult Education departments, to ensure that we are meeting our lease obligations. The Council is supportive of our work and provides partnership funding to contribute to the salary costs of our volunteer co-ordinator.</w:t>
      </w:r>
    </w:p>
    <w:p w:rsidR="00A86CE6" w:rsidRDefault="00C03E11" w:rsidP="006E6587">
      <w:pPr>
        <w:spacing w:line="240" w:lineRule="auto"/>
        <w:rPr>
          <w:rFonts w:eastAsiaTheme="minorHAnsi"/>
          <w:lang w:eastAsia="en-US"/>
        </w:rPr>
      </w:pPr>
      <w:r>
        <w:rPr>
          <w:rFonts w:eastAsiaTheme="minorHAnsi"/>
          <w:lang w:eastAsia="en-US"/>
        </w:rPr>
        <w:t xml:space="preserve">We also enjoy the support of our local politicians. In the past year we have welcomed Iain </w:t>
      </w:r>
      <w:proofErr w:type="spellStart"/>
      <w:r>
        <w:rPr>
          <w:rFonts w:eastAsiaTheme="minorHAnsi"/>
          <w:lang w:eastAsia="en-US"/>
        </w:rPr>
        <w:t>Gray</w:t>
      </w:r>
      <w:proofErr w:type="spellEnd"/>
      <w:r>
        <w:rPr>
          <w:rFonts w:eastAsiaTheme="minorHAnsi"/>
          <w:lang w:eastAsia="en-US"/>
        </w:rPr>
        <w:t xml:space="preserve"> MSP, Fiona O’Donnell (former MP) and George </w:t>
      </w:r>
      <w:proofErr w:type="spellStart"/>
      <w:r>
        <w:rPr>
          <w:rFonts w:eastAsiaTheme="minorHAnsi"/>
          <w:lang w:eastAsia="en-US"/>
        </w:rPr>
        <w:t>Kerevan</w:t>
      </w:r>
      <w:proofErr w:type="spellEnd"/>
      <w:r>
        <w:rPr>
          <w:rFonts w:eastAsiaTheme="minorHAnsi"/>
          <w:lang w:eastAsia="en-US"/>
        </w:rPr>
        <w:t xml:space="preserve"> MP to the garden to show them our project</w:t>
      </w:r>
      <w:r w:rsidR="00A86CE6">
        <w:rPr>
          <w:rFonts w:eastAsiaTheme="minorHAnsi"/>
          <w:lang w:eastAsia="en-US"/>
        </w:rPr>
        <w:t>.</w:t>
      </w:r>
    </w:p>
    <w:sectPr w:rsidR="00A86CE6" w:rsidSect="00A06F6D">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3C22"/>
    <w:multiLevelType w:val="hybridMultilevel"/>
    <w:tmpl w:val="3FBA4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3E7595C"/>
    <w:multiLevelType w:val="hybridMultilevel"/>
    <w:tmpl w:val="D1CAD2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EE7AD7"/>
    <w:multiLevelType w:val="hybridMultilevel"/>
    <w:tmpl w:val="A530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CE1223"/>
    <w:multiLevelType w:val="multilevel"/>
    <w:tmpl w:val="50924D4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25EC78F7"/>
    <w:multiLevelType w:val="hybridMultilevel"/>
    <w:tmpl w:val="BD2E1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D70896"/>
    <w:multiLevelType w:val="hybridMultilevel"/>
    <w:tmpl w:val="BDDC5684"/>
    <w:lvl w:ilvl="0" w:tplc="7EBC7C6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4083C94"/>
    <w:multiLevelType w:val="hybridMultilevel"/>
    <w:tmpl w:val="63089C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AC24571"/>
    <w:multiLevelType w:val="hybridMultilevel"/>
    <w:tmpl w:val="7B782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59B6128"/>
    <w:multiLevelType w:val="hybridMultilevel"/>
    <w:tmpl w:val="083430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73777026"/>
    <w:multiLevelType w:val="hybridMultilevel"/>
    <w:tmpl w:val="7422CE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1"/>
  </w:num>
  <w:num w:numId="6">
    <w:abstractNumId w:val="5"/>
  </w:num>
  <w:num w:numId="7">
    <w:abstractNumId w:val="7"/>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46B"/>
    <w:rsid w:val="00001AF2"/>
    <w:rsid w:val="00006790"/>
    <w:rsid w:val="00026184"/>
    <w:rsid w:val="00033FE0"/>
    <w:rsid w:val="00034089"/>
    <w:rsid w:val="00040677"/>
    <w:rsid w:val="000449AE"/>
    <w:rsid w:val="0004605A"/>
    <w:rsid w:val="00046068"/>
    <w:rsid w:val="00046590"/>
    <w:rsid w:val="00054E22"/>
    <w:rsid w:val="00055C9C"/>
    <w:rsid w:val="00057633"/>
    <w:rsid w:val="00070495"/>
    <w:rsid w:val="0007319C"/>
    <w:rsid w:val="00077D90"/>
    <w:rsid w:val="00082EB5"/>
    <w:rsid w:val="000859E9"/>
    <w:rsid w:val="000929AF"/>
    <w:rsid w:val="000A08F5"/>
    <w:rsid w:val="000B0BF0"/>
    <w:rsid w:val="000B5523"/>
    <w:rsid w:val="000C780F"/>
    <w:rsid w:val="000C7B58"/>
    <w:rsid w:val="000D0C93"/>
    <w:rsid w:val="000D43E9"/>
    <w:rsid w:val="000E06A7"/>
    <w:rsid w:val="000E27AF"/>
    <w:rsid w:val="000F7471"/>
    <w:rsid w:val="0010628F"/>
    <w:rsid w:val="00110C0A"/>
    <w:rsid w:val="00111EAD"/>
    <w:rsid w:val="00117E67"/>
    <w:rsid w:val="001260A6"/>
    <w:rsid w:val="0013186D"/>
    <w:rsid w:val="00132ECD"/>
    <w:rsid w:val="001342B0"/>
    <w:rsid w:val="00140356"/>
    <w:rsid w:val="001429CD"/>
    <w:rsid w:val="00143782"/>
    <w:rsid w:val="00153859"/>
    <w:rsid w:val="001542D1"/>
    <w:rsid w:val="00163CED"/>
    <w:rsid w:val="00174DD4"/>
    <w:rsid w:val="00174E3B"/>
    <w:rsid w:val="00176B6F"/>
    <w:rsid w:val="00177E78"/>
    <w:rsid w:val="0018640C"/>
    <w:rsid w:val="00195FAE"/>
    <w:rsid w:val="00196592"/>
    <w:rsid w:val="001A49DC"/>
    <w:rsid w:val="001A572D"/>
    <w:rsid w:val="001A686F"/>
    <w:rsid w:val="001B4D2A"/>
    <w:rsid w:val="001D714D"/>
    <w:rsid w:val="001E1474"/>
    <w:rsid w:val="001E286C"/>
    <w:rsid w:val="001E41AF"/>
    <w:rsid w:val="001F1C64"/>
    <w:rsid w:val="001F4B4F"/>
    <w:rsid w:val="0020327C"/>
    <w:rsid w:val="0020625E"/>
    <w:rsid w:val="002145FE"/>
    <w:rsid w:val="002158F7"/>
    <w:rsid w:val="00216C84"/>
    <w:rsid w:val="00225D9A"/>
    <w:rsid w:val="002303B9"/>
    <w:rsid w:val="00232613"/>
    <w:rsid w:val="00240330"/>
    <w:rsid w:val="002405E3"/>
    <w:rsid w:val="00240FDF"/>
    <w:rsid w:val="00250BBA"/>
    <w:rsid w:val="0025101B"/>
    <w:rsid w:val="0025199D"/>
    <w:rsid w:val="00252EC4"/>
    <w:rsid w:val="00254D8C"/>
    <w:rsid w:val="00255B76"/>
    <w:rsid w:val="00264309"/>
    <w:rsid w:val="00275211"/>
    <w:rsid w:val="00280C40"/>
    <w:rsid w:val="00292D36"/>
    <w:rsid w:val="002967A6"/>
    <w:rsid w:val="002978E4"/>
    <w:rsid w:val="002B1169"/>
    <w:rsid w:val="002B66DB"/>
    <w:rsid w:val="002C0778"/>
    <w:rsid w:val="002C74AD"/>
    <w:rsid w:val="002D0B3E"/>
    <w:rsid w:val="002D6CBE"/>
    <w:rsid w:val="002D746B"/>
    <w:rsid w:val="002E545F"/>
    <w:rsid w:val="002E7FE1"/>
    <w:rsid w:val="002F129A"/>
    <w:rsid w:val="002F257A"/>
    <w:rsid w:val="002F27F6"/>
    <w:rsid w:val="002F4536"/>
    <w:rsid w:val="002F6B4A"/>
    <w:rsid w:val="003040CA"/>
    <w:rsid w:val="003179EE"/>
    <w:rsid w:val="00323652"/>
    <w:rsid w:val="003241AB"/>
    <w:rsid w:val="0032461B"/>
    <w:rsid w:val="00330069"/>
    <w:rsid w:val="00330666"/>
    <w:rsid w:val="0033245C"/>
    <w:rsid w:val="00341078"/>
    <w:rsid w:val="0034132D"/>
    <w:rsid w:val="00343BF7"/>
    <w:rsid w:val="003611FD"/>
    <w:rsid w:val="003635A6"/>
    <w:rsid w:val="0036410B"/>
    <w:rsid w:val="0039407B"/>
    <w:rsid w:val="00394EC8"/>
    <w:rsid w:val="00395CFD"/>
    <w:rsid w:val="003A5D78"/>
    <w:rsid w:val="003C2CE0"/>
    <w:rsid w:val="003C5852"/>
    <w:rsid w:val="003C77F5"/>
    <w:rsid w:val="003C7F14"/>
    <w:rsid w:val="003D0F58"/>
    <w:rsid w:val="003F2908"/>
    <w:rsid w:val="003F303E"/>
    <w:rsid w:val="00402057"/>
    <w:rsid w:val="00406768"/>
    <w:rsid w:val="004114AC"/>
    <w:rsid w:val="004118C2"/>
    <w:rsid w:val="00412C70"/>
    <w:rsid w:val="004133CE"/>
    <w:rsid w:val="00413D17"/>
    <w:rsid w:val="00414E8C"/>
    <w:rsid w:val="00432E96"/>
    <w:rsid w:val="00436C72"/>
    <w:rsid w:val="00444DD1"/>
    <w:rsid w:val="00446502"/>
    <w:rsid w:val="004472EB"/>
    <w:rsid w:val="00450EEE"/>
    <w:rsid w:val="00454D07"/>
    <w:rsid w:val="0047142C"/>
    <w:rsid w:val="00477A3D"/>
    <w:rsid w:val="0048197E"/>
    <w:rsid w:val="00483CC4"/>
    <w:rsid w:val="0048675A"/>
    <w:rsid w:val="004966AF"/>
    <w:rsid w:val="00497225"/>
    <w:rsid w:val="004A3361"/>
    <w:rsid w:val="004A7BA9"/>
    <w:rsid w:val="004B3379"/>
    <w:rsid w:val="004B6C9A"/>
    <w:rsid w:val="004C13AF"/>
    <w:rsid w:val="004C6663"/>
    <w:rsid w:val="004D2408"/>
    <w:rsid w:val="004D36E5"/>
    <w:rsid w:val="004D69F6"/>
    <w:rsid w:val="004F599E"/>
    <w:rsid w:val="00500059"/>
    <w:rsid w:val="00501605"/>
    <w:rsid w:val="00503C0F"/>
    <w:rsid w:val="00506A75"/>
    <w:rsid w:val="005129A6"/>
    <w:rsid w:val="005172CB"/>
    <w:rsid w:val="0052012C"/>
    <w:rsid w:val="00526E61"/>
    <w:rsid w:val="00530CF8"/>
    <w:rsid w:val="005330ED"/>
    <w:rsid w:val="0053376D"/>
    <w:rsid w:val="00534A81"/>
    <w:rsid w:val="005439EC"/>
    <w:rsid w:val="005452A7"/>
    <w:rsid w:val="00546204"/>
    <w:rsid w:val="005476C4"/>
    <w:rsid w:val="00550CC1"/>
    <w:rsid w:val="005513C2"/>
    <w:rsid w:val="005538D4"/>
    <w:rsid w:val="00563326"/>
    <w:rsid w:val="005835F8"/>
    <w:rsid w:val="005C5E99"/>
    <w:rsid w:val="005D34EE"/>
    <w:rsid w:val="005D6238"/>
    <w:rsid w:val="00601381"/>
    <w:rsid w:val="006022D5"/>
    <w:rsid w:val="0060560B"/>
    <w:rsid w:val="006104D7"/>
    <w:rsid w:val="006304FE"/>
    <w:rsid w:val="0063542A"/>
    <w:rsid w:val="00644CA7"/>
    <w:rsid w:val="00650868"/>
    <w:rsid w:val="0065200A"/>
    <w:rsid w:val="00676DD8"/>
    <w:rsid w:val="00681320"/>
    <w:rsid w:val="00683778"/>
    <w:rsid w:val="006A1F1C"/>
    <w:rsid w:val="006A32DE"/>
    <w:rsid w:val="006A4DDF"/>
    <w:rsid w:val="006B2A9E"/>
    <w:rsid w:val="006B4002"/>
    <w:rsid w:val="006B6A4C"/>
    <w:rsid w:val="006B6FA6"/>
    <w:rsid w:val="006C0F1A"/>
    <w:rsid w:val="006C1C36"/>
    <w:rsid w:val="006C4D3C"/>
    <w:rsid w:val="006C554A"/>
    <w:rsid w:val="006C776E"/>
    <w:rsid w:val="006E0F1D"/>
    <w:rsid w:val="006E1563"/>
    <w:rsid w:val="006E221A"/>
    <w:rsid w:val="006E45D2"/>
    <w:rsid w:val="006E6587"/>
    <w:rsid w:val="006F5304"/>
    <w:rsid w:val="006F5544"/>
    <w:rsid w:val="006F7DC4"/>
    <w:rsid w:val="00711C06"/>
    <w:rsid w:val="00715EED"/>
    <w:rsid w:val="00724A9B"/>
    <w:rsid w:val="00725FCB"/>
    <w:rsid w:val="0073609A"/>
    <w:rsid w:val="00741C15"/>
    <w:rsid w:val="00744DD2"/>
    <w:rsid w:val="0075324C"/>
    <w:rsid w:val="00754318"/>
    <w:rsid w:val="007767CF"/>
    <w:rsid w:val="00780367"/>
    <w:rsid w:val="007921EC"/>
    <w:rsid w:val="00793579"/>
    <w:rsid w:val="007955B7"/>
    <w:rsid w:val="007A397F"/>
    <w:rsid w:val="007A49A0"/>
    <w:rsid w:val="007A5EB0"/>
    <w:rsid w:val="007B4FBB"/>
    <w:rsid w:val="007C4E51"/>
    <w:rsid w:val="007C78FC"/>
    <w:rsid w:val="007D242E"/>
    <w:rsid w:val="007E2884"/>
    <w:rsid w:val="00802543"/>
    <w:rsid w:val="0081237E"/>
    <w:rsid w:val="008160CC"/>
    <w:rsid w:val="00821BB6"/>
    <w:rsid w:val="00831778"/>
    <w:rsid w:val="00833FA7"/>
    <w:rsid w:val="008374CB"/>
    <w:rsid w:val="0084017F"/>
    <w:rsid w:val="00841992"/>
    <w:rsid w:val="00842596"/>
    <w:rsid w:val="00866150"/>
    <w:rsid w:val="008722C0"/>
    <w:rsid w:val="00876F97"/>
    <w:rsid w:val="0088118C"/>
    <w:rsid w:val="00882F34"/>
    <w:rsid w:val="00886869"/>
    <w:rsid w:val="00887B4A"/>
    <w:rsid w:val="00887ECA"/>
    <w:rsid w:val="00893D12"/>
    <w:rsid w:val="008A1E9F"/>
    <w:rsid w:val="008A3B43"/>
    <w:rsid w:val="008B3B14"/>
    <w:rsid w:val="008B3BF9"/>
    <w:rsid w:val="008B69CE"/>
    <w:rsid w:val="008C03FE"/>
    <w:rsid w:val="008C19A7"/>
    <w:rsid w:val="008C70BD"/>
    <w:rsid w:val="008D33BB"/>
    <w:rsid w:val="008E0041"/>
    <w:rsid w:val="008E1FCE"/>
    <w:rsid w:val="008F7A85"/>
    <w:rsid w:val="00927771"/>
    <w:rsid w:val="0092782B"/>
    <w:rsid w:val="00930B67"/>
    <w:rsid w:val="0093196A"/>
    <w:rsid w:val="00937289"/>
    <w:rsid w:val="00940E4D"/>
    <w:rsid w:val="00941034"/>
    <w:rsid w:val="00942A61"/>
    <w:rsid w:val="00944BB0"/>
    <w:rsid w:val="00945C03"/>
    <w:rsid w:val="009539D0"/>
    <w:rsid w:val="0095755F"/>
    <w:rsid w:val="00963637"/>
    <w:rsid w:val="00971862"/>
    <w:rsid w:val="0097557A"/>
    <w:rsid w:val="00982430"/>
    <w:rsid w:val="009853CF"/>
    <w:rsid w:val="00985CE1"/>
    <w:rsid w:val="00991E95"/>
    <w:rsid w:val="0099239D"/>
    <w:rsid w:val="00997F1B"/>
    <w:rsid w:val="009C137C"/>
    <w:rsid w:val="009D7FA6"/>
    <w:rsid w:val="009E1DCA"/>
    <w:rsid w:val="009E5C38"/>
    <w:rsid w:val="009E77B6"/>
    <w:rsid w:val="009E78B5"/>
    <w:rsid w:val="009F2F21"/>
    <w:rsid w:val="009F48CE"/>
    <w:rsid w:val="009F4DAE"/>
    <w:rsid w:val="009F53D0"/>
    <w:rsid w:val="00A0109E"/>
    <w:rsid w:val="00A01D42"/>
    <w:rsid w:val="00A024C8"/>
    <w:rsid w:val="00A06F6D"/>
    <w:rsid w:val="00A1012A"/>
    <w:rsid w:val="00A12BFD"/>
    <w:rsid w:val="00A1410D"/>
    <w:rsid w:val="00A14BFB"/>
    <w:rsid w:val="00A154E1"/>
    <w:rsid w:val="00A21605"/>
    <w:rsid w:val="00A235E9"/>
    <w:rsid w:val="00A2483A"/>
    <w:rsid w:val="00A254AE"/>
    <w:rsid w:val="00A33EA8"/>
    <w:rsid w:val="00A33EFB"/>
    <w:rsid w:val="00A3401A"/>
    <w:rsid w:val="00A345FA"/>
    <w:rsid w:val="00A418ED"/>
    <w:rsid w:val="00A51DAA"/>
    <w:rsid w:val="00A54A0D"/>
    <w:rsid w:val="00A679EE"/>
    <w:rsid w:val="00A7243C"/>
    <w:rsid w:val="00A7391D"/>
    <w:rsid w:val="00A757F4"/>
    <w:rsid w:val="00A86CE6"/>
    <w:rsid w:val="00A90726"/>
    <w:rsid w:val="00A92CCB"/>
    <w:rsid w:val="00AA0E58"/>
    <w:rsid w:val="00AA6A30"/>
    <w:rsid w:val="00AB3A2F"/>
    <w:rsid w:val="00AB5461"/>
    <w:rsid w:val="00AC0C3D"/>
    <w:rsid w:val="00AC26DC"/>
    <w:rsid w:val="00AE30A6"/>
    <w:rsid w:val="00AE6962"/>
    <w:rsid w:val="00AF2DEC"/>
    <w:rsid w:val="00B028A7"/>
    <w:rsid w:val="00B1052F"/>
    <w:rsid w:val="00B151E5"/>
    <w:rsid w:val="00B15256"/>
    <w:rsid w:val="00B23935"/>
    <w:rsid w:val="00B2456E"/>
    <w:rsid w:val="00B36289"/>
    <w:rsid w:val="00B43B0D"/>
    <w:rsid w:val="00B47DED"/>
    <w:rsid w:val="00B5579E"/>
    <w:rsid w:val="00B55A7D"/>
    <w:rsid w:val="00B563C3"/>
    <w:rsid w:val="00B77D93"/>
    <w:rsid w:val="00B77FD4"/>
    <w:rsid w:val="00B801AE"/>
    <w:rsid w:val="00B8238C"/>
    <w:rsid w:val="00B96CB7"/>
    <w:rsid w:val="00B97DE2"/>
    <w:rsid w:val="00BA21BB"/>
    <w:rsid w:val="00BA3912"/>
    <w:rsid w:val="00BA64E5"/>
    <w:rsid w:val="00BC780E"/>
    <w:rsid w:val="00BD08A4"/>
    <w:rsid w:val="00BD11EF"/>
    <w:rsid w:val="00BD1D48"/>
    <w:rsid w:val="00BD346C"/>
    <w:rsid w:val="00BE1C3E"/>
    <w:rsid w:val="00BE61F0"/>
    <w:rsid w:val="00BF63F5"/>
    <w:rsid w:val="00C03E11"/>
    <w:rsid w:val="00C04FED"/>
    <w:rsid w:val="00C15624"/>
    <w:rsid w:val="00C20641"/>
    <w:rsid w:val="00C21A9A"/>
    <w:rsid w:val="00C24B4E"/>
    <w:rsid w:val="00C258D5"/>
    <w:rsid w:val="00C3334B"/>
    <w:rsid w:val="00C375AB"/>
    <w:rsid w:val="00C37ED3"/>
    <w:rsid w:val="00C43C1F"/>
    <w:rsid w:val="00C46486"/>
    <w:rsid w:val="00C51EF4"/>
    <w:rsid w:val="00C533CE"/>
    <w:rsid w:val="00C55D0E"/>
    <w:rsid w:val="00C567D2"/>
    <w:rsid w:val="00C60656"/>
    <w:rsid w:val="00C67F3F"/>
    <w:rsid w:val="00C7162D"/>
    <w:rsid w:val="00C7586C"/>
    <w:rsid w:val="00C84ECE"/>
    <w:rsid w:val="00C94FA1"/>
    <w:rsid w:val="00C9530A"/>
    <w:rsid w:val="00CA0FEB"/>
    <w:rsid w:val="00CB6D62"/>
    <w:rsid w:val="00CC03A5"/>
    <w:rsid w:val="00CC113B"/>
    <w:rsid w:val="00CC1A07"/>
    <w:rsid w:val="00CE0325"/>
    <w:rsid w:val="00CE6DEA"/>
    <w:rsid w:val="00CF2DD5"/>
    <w:rsid w:val="00D00FED"/>
    <w:rsid w:val="00D156EE"/>
    <w:rsid w:val="00D208C4"/>
    <w:rsid w:val="00D217C8"/>
    <w:rsid w:val="00D30125"/>
    <w:rsid w:val="00D352EF"/>
    <w:rsid w:val="00D47326"/>
    <w:rsid w:val="00D47D94"/>
    <w:rsid w:val="00D6410C"/>
    <w:rsid w:val="00D71028"/>
    <w:rsid w:val="00D77FDA"/>
    <w:rsid w:val="00D9094D"/>
    <w:rsid w:val="00D91FDC"/>
    <w:rsid w:val="00DA1167"/>
    <w:rsid w:val="00DC1CCD"/>
    <w:rsid w:val="00DC68B6"/>
    <w:rsid w:val="00DC6932"/>
    <w:rsid w:val="00DD289A"/>
    <w:rsid w:val="00DD5A5B"/>
    <w:rsid w:val="00DE26CF"/>
    <w:rsid w:val="00DE34B9"/>
    <w:rsid w:val="00DE70AB"/>
    <w:rsid w:val="00DF7DBD"/>
    <w:rsid w:val="00E0373D"/>
    <w:rsid w:val="00E1073C"/>
    <w:rsid w:val="00E21460"/>
    <w:rsid w:val="00E24D17"/>
    <w:rsid w:val="00E26EC4"/>
    <w:rsid w:val="00E42559"/>
    <w:rsid w:val="00E52E3F"/>
    <w:rsid w:val="00E541AC"/>
    <w:rsid w:val="00E72C04"/>
    <w:rsid w:val="00E81C25"/>
    <w:rsid w:val="00E84B72"/>
    <w:rsid w:val="00E84D57"/>
    <w:rsid w:val="00E86F96"/>
    <w:rsid w:val="00E919AE"/>
    <w:rsid w:val="00E96C2D"/>
    <w:rsid w:val="00E96FA1"/>
    <w:rsid w:val="00EA1E73"/>
    <w:rsid w:val="00EB1FDC"/>
    <w:rsid w:val="00EB2D50"/>
    <w:rsid w:val="00EB4E37"/>
    <w:rsid w:val="00EC22DF"/>
    <w:rsid w:val="00EC73E4"/>
    <w:rsid w:val="00ED5B83"/>
    <w:rsid w:val="00ED7042"/>
    <w:rsid w:val="00ED734F"/>
    <w:rsid w:val="00ED7B09"/>
    <w:rsid w:val="00EF5554"/>
    <w:rsid w:val="00F17CE1"/>
    <w:rsid w:val="00F24588"/>
    <w:rsid w:val="00F32FBD"/>
    <w:rsid w:val="00F35125"/>
    <w:rsid w:val="00F45F8C"/>
    <w:rsid w:val="00F468F6"/>
    <w:rsid w:val="00F46E97"/>
    <w:rsid w:val="00F518EE"/>
    <w:rsid w:val="00F51B06"/>
    <w:rsid w:val="00F57B46"/>
    <w:rsid w:val="00F57BDC"/>
    <w:rsid w:val="00F65A9A"/>
    <w:rsid w:val="00F7365F"/>
    <w:rsid w:val="00F75552"/>
    <w:rsid w:val="00F770B1"/>
    <w:rsid w:val="00F83F99"/>
    <w:rsid w:val="00F86FEB"/>
    <w:rsid w:val="00F872C9"/>
    <w:rsid w:val="00F87CF9"/>
    <w:rsid w:val="00F91551"/>
    <w:rsid w:val="00F92383"/>
    <w:rsid w:val="00F930DF"/>
    <w:rsid w:val="00F93F5A"/>
    <w:rsid w:val="00F95F37"/>
    <w:rsid w:val="00F96D16"/>
    <w:rsid w:val="00FA4857"/>
    <w:rsid w:val="00FB0238"/>
    <w:rsid w:val="00FB0613"/>
    <w:rsid w:val="00FB32A7"/>
    <w:rsid w:val="00FB60A9"/>
    <w:rsid w:val="00FC3F67"/>
    <w:rsid w:val="00FC57A9"/>
    <w:rsid w:val="00FD420E"/>
    <w:rsid w:val="00FD4218"/>
    <w:rsid w:val="00FD42B5"/>
    <w:rsid w:val="00FD673A"/>
    <w:rsid w:val="00FE1477"/>
    <w:rsid w:val="00FE6C43"/>
    <w:rsid w:val="00FF0F85"/>
    <w:rsid w:val="00FF5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56E"/>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746B"/>
    <w:pPr>
      <w:spacing w:after="0" w:line="240" w:lineRule="auto"/>
    </w:pPr>
  </w:style>
  <w:style w:type="paragraph" w:styleId="BalloonText">
    <w:name w:val="Balloon Text"/>
    <w:basedOn w:val="Normal"/>
    <w:link w:val="BalloonTextChar"/>
    <w:uiPriority w:val="99"/>
    <w:semiHidden/>
    <w:unhideWhenUsed/>
    <w:rsid w:val="00B24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E"/>
    <w:rPr>
      <w:rFonts w:ascii="Tahoma" w:eastAsiaTheme="minorEastAsia" w:hAnsi="Tahoma" w:cs="Tahoma"/>
      <w:sz w:val="16"/>
      <w:szCs w:val="16"/>
      <w:lang w:eastAsia="en-GB"/>
    </w:rPr>
  </w:style>
  <w:style w:type="paragraph" w:styleId="ListParagraph">
    <w:name w:val="List Paragraph"/>
    <w:basedOn w:val="Normal"/>
    <w:uiPriority w:val="34"/>
    <w:qFormat/>
    <w:rsid w:val="00D217C8"/>
    <w:pPr>
      <w:ind w:left="720"/>
      <w:contextualSpacing/>
    </w:pPr>
  </w:style>
  <w:style w:type="table" w:styleId="TableGrid">
    <w:name w:val="Table Grid"/>
    <w:basedOn w:val="TableNormal"/>
    <w:uiPriority w:val="59"/>
    <w:rsid w:val="00534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0868"/>
    <w:rPr>
      <w:color w:val="0000FF" w:themeColor="hyperlink"/>
      <w:u w:val="single"/>
    </w:rPr>
  </w:style>
  <w:style w:type="paragraph" w:customStyle="1" w:styleId="Normal1">
    <w:name w:val="Normal1"/>
    <w:uiPriority w:val="99"/>
    <w:rsid w:val="00842596"/>
    <w:pPr>
      <w:spacing w:after="0"/>
    </w:pPr>
    <w:rPr>
      <w:rFonts w:ascii="Arial" w:eastAsia="Times New Roman" w:hAnsi="Arial" w:cs="Arial"/>
      <w:color w:val="000000"/>
      <w:lang w:eastAsia="en-GB"/>
    </w:rPr>
  </w:style>
  <w:style w:type="paragraph" w:customStyle="1" w:styleId="Standard">
    <w:name w:val="Standard"/>
    <w:rsid w:val="00446502"/>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56E"/>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746B"/>
    <w:pPr>
      <w:spacing w:after="0" w:line="240" w:lineRule="auto"/>
    </w:pPr>
  </w:style>
  <w:style w:type="paragraph" w:styleId="BalloonText">
    <w:name w:val="Balloon Text"/>
    <w:basedOn w:val="Normal"/>
    <w:link w:val="BalloonTextChar"/>
    <w:uiPriority w:val="99"/>
    <w:semiHidden/>
    <w:unhideWhenUsed/>
    <w:rsid w:val="00B24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E"/>
    <w:rPr>
      <w:rFonts w:ascii="Tahoma" w:eastAsiaTheme="minorEastAsia" w:hAnsi="Tahoma" w:cs="Tahoma"/>
      <w:sz w:val="16"/>
      <w:szCs w:val="16"/>
      <w:lang w:eastAsia="en-GB"/>
    </w:rPr>
  </w:style>
  <w:style w:type="paragraph" w:styleId="ListParagraph">
    <w:name w:val="List Paragraph"/>
    <w:basedOn w:val="Normal"/>
    <w:uiPriority w:val="34"/>
    <w:qFormat/>
    <w:rsid w:val="00D217C8"/>
    <w:pPr>
      <w:ind w:left="720"/>
      <w:contextualSpacing/>
    </w:pPr>
  </w:style>
  <w:style w:type="table" w:styleId="TableGrid">
    <w:name w:val="Table Grid"/>
    <w:basedOn w:val="TableNormal"/>
    <w:uiPriority w:val="59"/>
    <w:rsid w:val="00534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0868"/>
    <w:rPr>
      <w:color w:val="0000FF" w:themeColor="hyperlink"/>
      <w:u w:val="single"/>
    </w:rPr>
  </w:style>
  <w:style w:type="paragraph" w:customStyle="1" w:styleId="Normal1">
    <w:name w:val="Normal1"/>
    <w:uiPriority w:val="99"/>
    <w:rsid w:val="00842596"/>
    <w:pPr>
      <w:spacing w:after="0"/>
    </w:pPr>
    <w:rPr>
      <w:rFonts w:ascii="Arial" w:eastAsia="Times New Roman" w:hAnsi="Arial" w:cs="Arial"/>
      <w:color w:val="000000"/>
      <w:lang w:eastAsia="en-GB"/>
    </w:rPr>
  </w:style>
  <w:style w:type="paragraph" w:customStyle="1" w:styleId="Standard">
    <w:name w:val="Standard"/>
    <w:rsid w:val="00446502"/>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158A4-4C8A-498B-AA74-6613BA12C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cp:lastModifiedBy>
  <cp:revision>15</cp:revision>
  <cp:lastPrinted>2014-09-30T10:42:00Z</cp:lastPrinted>
  <dcterms:created xsi:type="dcterms:W3CDTF">2015-10-16T10:28:00Z</dcterms:created>
  <dcterms:modified xsi:type="dcterms:W3CDTF">2015-10-26T18:54:00Z</dcterms:modified>
</cp:coreProperties>
</file>