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F12B" w14:textId="77777777" w:rsidR="003E039E" w:rsidRPr="00A60154" w:rsidRDefault="003E039E" w:rsidP="005349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60154">
        <w:rPr>
          <w:rFonts w:ascii="Arial" w:hAnsi="Arial" w:cs="Arial"/>
          <w:b/>
        </w:rPr>
        <w:t>Short-term Lets</w:t>
      </w:r>
    </w:p>
    <w:p w14:paraId="2114A7C2" w14:textId="77777777" w:rsidR="00D10F27" w:rsidRPr="00A60154" w:rsidRDefault="00D10F27" w:rsidP="005349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60154">
        <w:rPr>
          <w:rFonts w:ascii="Arial" w:hAnsi="Arial" w:cs="Arial"/>
          <w:b/>
        </w:rPr>
        <w:t>Mandatory licence conditions</w:t>
      </w:r>
    </w:p>
    <w:p w14:paraId="30748C9B" w14:textId="77777777" w:rsidR="0053499F" w:rsidRPr="00A60154" w:rsidRDefault="0053499F" w:rsidP="005349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242D999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Agents</w:t>
      </w:r>
    </w:p>
    <w:p w14:paraId="59A27A67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1. </w:t>
      </w:r>
      <w:r w:rsidRPr="00A60154">
        <w:rPr>
          <w:rFonts w:ascii="Arial" w:hAnsi="Arial" w:cs="Arial"/>
        </w:rPr>
        <w:t>Only those named as a holder of the licence can carry out the day to day management of the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short-term let of the premises.</w:t>
      </w:r>
    </w:p>
    <w:p w14:paraId="493EA79F" w14:textId="77777777" w:rsidR="0053499F" w:rsidRPr="00A60154" w:rsidRDefault="0053499F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B16651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Type of licence</w:t>
      </w:r>
    </w:p>
    <w:p w14:paraId="47AEE5F3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2. </w:t>
      </w:r>
      <w:r w:rsidRPr="00A60154">
        <w:rPr>
          <w:rFonts w:ascii="Arial" w:hAnsi="Arial" w:cs="Arial"/>
        </w:rPr>
        <w:t>The holder of the licence may only offer the type of short-term let for which the licence has</w:t>
      </w:r>
    </w:p>
    <w:p w14:paraId="1BB881C8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been granted.</w:t>
      </w:r>
    </w:p>
    <w:p w14:paraId="10579BB8" w14:textId="77777777" w:rsidR="0053499F" w:rsidRPr="00A60154" w:rsidRDefault="0053499F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FD8EF4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Fire safety</w:t>
      </w:r>
    </w:p>
    <w:p w14:paraId="1961E775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3. </w:t>
      </w:r>
      <w:r w:rsidRPr="00A60154">
        <w:rPr>
          <w:rFonts w:ascii="Arial" w:hAnsi="Arial" w:cs="Arial"/>
        </w:rPr>
        <w:t>The holder of the licence must ensure the premises has satisfactory equipment installed for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detecting, and for giving warning of—</w:t>
      </w:r>
    </w:p>
    <w:p w14:paraId="5BF92B8D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fire or suspected fire, and</w:t>
      </w:r>
    </w:p>
    <w:p w14:paraId="010894F9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the presence of carbon monoxide in a concentration that is hazardous to health.</w:t>
      </w:r>
    </w:p>
    <w:p w14:paraId="4147B247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4. </w:t>
      </w:r>
      <w:r w:rsidRPr="00A60154">
        <w:rPr>
          <w:rFonts w:ascii="Arial" w:hAnsi="Arial" w:cs="Arial"/>
        </w:rPr>
        <w:t>The holder of the licence must keep records showing that all upholstered furnishings and</w:t>
      </w:r>
    </w:p>
    <w:p w14:paraId="768F32DF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mattresses within the parts of the premises which are for guest use, or to which the guests are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otherwise permitted to have access, comply with the Furniture and Furnishings (Fire Safety)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Regulations 1988(</w:t>
      </w:r>
      <w:r w:rsidRPr="00A60154">
        <w:rPr>
          <w:rFonts w:ascii="Arial" w:hAnsi="Arial" w:cs="Arial"/>
          <w:b/>
          <w:bCs/>
        </w:rPr>
        <w:t>a</w:t>
      </w:r>
      <w:r w:rsidRPr="00A60154">
        <w:rPr>
          <w:rFonts w:ascii="Arial" w:hAnsi="Arial" w:cs="Arial"/>
        </w:rPr>
        <w:t>).</w:t>
      </w:r>
    </w:p>
    <w:p w14:paraId="6E9F7B96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551CF4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Gas safety</w:t>
      </w:r>
    </w:p>
    <w:p w14:paraId="1744B966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5. </w:t>
      </w:r>
      <w:r w:rsidRPr="00A60154">
        <w:rPr>
          <w:rFonts w:ascii="Arial" w:hAnsi="Arial" w:cs="Arial"/>
        </w:rPr>
        <w:t>Where the premises has a gas supply—</w:t>
      </w:r>
    </w:p>
    <w:p w14:paraId="4289422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the holder of the licence must arrange for an annual gas safety inspection of all gas pipes,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flues and appliances in the premises,</w:t>
      </w:r>
    </w:p>
    <w:p w14:paraId="26BC235F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if, after an annual inspection, any appliance does not meet the required safety standard,</w:t>
      </w:r>
    </w:p>
    <w:p w14:paraId="1AA5AC63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the holder of the licence must not allow a short-term let of the premises until the works</w:t>
      </w:r>
    </w:p>
    <w:p w14:paraId="60D30045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necessary to bring the appliance to the required safety standard have been carried out.</w:t>
      </w:r>
    </w:p>
    <w:p w14:paraId="19BE3AA6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1DCB524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Electrical safety</w:t>
      </w:r>
    </w:p>
    <w:p w14:paraId="7B1E00D0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6. </w:t>
      </w:r>
      <w:r w:rsidRPr="00A60154">
        <w:rPr>
          <w:rFonts w:ascii="Arial" w:hAnsi="Arial" w:cs="Arial"/>
        </w:rPr>
        <w:t>Where there are electrical fittings or items within the parts of the premises which are for guest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use, or to which the guests are permitted to have access, the holder of the licence must—</w:t>
      </w:r>
    </w:p>
    <w:p w14:paraId="49122A7E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ensure that any electrical fittings and items are in—</w:t>
      </w:r>
    </w:p>
    <w:p w14:paraId="58F4F239" w14:textId="77777777" w:rsidR="00D10F27" w:rsidRPr="00A60154" w:rsidRDefault="00D10F27" w:rsidP="00A6015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A60154">
        <w:rPr>
          <w:rFonts w:ascii="Arial" w:hAnsi="Arial" w:cs="Arial"/>
        </w:rPr>
        <w:t>(i) a reasonable state of repair, and</w:t>
      </w:r>
    </w:p>
    <w:p w14:paraId="47FD555D" w14:textId="77777777" w:rsidR="00D10F27" w:rsidRPr="00A60154" w:rsidRDefault="00D10F27" w:rsidP="00A6015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A60154">
        <w:rPr>
          <w:rFonts w:ascii="Arial" w:hAnsi="Arial" w:cs="Arial"/>
        </w:rPr>
        <w:t>(ii) proper and safe working order,</w:t>
      </w:r>
    </w:p>
    <w:p w14:paraId="5CC0B6C3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arrange for an electrical safety inspection to be carried out by a competent person at least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every five years or more frequently if directed by the competent person,</w:t>
      </w:r>
    </w:p>
    <w:p w14:paraId="683038D8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(c) ensure that, following an electrical safety inspection, the competent person produces an</w:t>
      </w:r>
    </w:p>
    <w:p w14:paraId="1D01A6C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Electrical Installation Condition Report on any fixed installations,</w:t>
      </w:r>
    </w:p>
    <w:p w14:paraId="63685192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(d) arrange for a competent person to—</w:t>
      </w:r>
    </w:p>
    <w:p w14:paraId="340E451A" w14:textId="77777777" w:rsidR="00D10F27" w:rsidRPr="00A60154" w:rsidRDefault="00D10F27" w:rsidP="00A6015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A60154">
        <w:rPr>
          <w:rFonts w:ascii="Arial" w:hAnsi="Arial" w:cs="Arial"/>
        </w:rPr>
        <w:t>(i) produce a Portable Appliance Testing Report on moveable appliances to which a</w:t>
      </w:r>
    </w:p>
    <w:p w14:paraId="227DC1FA" w14:textId="77777777" w:rsidR="00D10F27" w:rsidRPr="00A60154" w:rsidRDefault="00D10F27" w:rsidP="00A6015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A60154">
        <w:rPr>
          <w:rFonts w:ascii="Arial" w:hAnsi="Arial" w:cs="Arial"/>
        </w:rPr>
        <w:t>guest has access, and</w:t>
      </w:r>
    </w:p>
    <w:p w14:paraId="4D874AE4" w14:textId="77777777" w:rsidR="00D10F27" w:rsidRPr="00A60154" w:rsidRDefault="00D10F27" w:rsidP="00A6015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A60154">
        <w:rPr>
          <w:rFonts w:ascii="Arial" w:hAnsi="Arial" w:cs="Arial"/>
        </w:rPr>
        <w:t>(ii) date label and sign all moveable appliances which have been inspected.</w:t>
      </w:r>
    </w:p>
    <w:p w14:paraId="5A50FA13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7. </w:t>
      </w:r>
      <w:r w:rsidRPr="00A60154">
        <w:rPr>
          <w:rFonts w:ascii="Arial" w:hAnsi="Arial" w:cs="Arial"/>
        </w:rPr>
        <w:t>In determining who is competent, the holder of the licence must have regard to guidance</w:t>
      </w:r>
    </w:p>
    <w:p w14:paraId="6F967E4C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issued by the Scottish Ministers under section 19B(4) of the Housing (Scotland) Act 2006(</w:t>
      </w:r>
      <w:r w:rsidRPr="00A60154">
        <w:rPr>
          <w:rFonts w:ascii="Arial" w:hAnsi="Arial" w:cs="Arial"/>
          <w:b/>
          <w:bCs/>
        </w:rPr>
        <w:t>a</w:t>
      </w:r>
      <w:r w:rsidRPr="00A60154">
        <w:rPr>
          <w:rFonts w:ascii="Arial" w:hAnsi="Arial" w:cs="Arial"/>
        </w:rPr>
        <w:t>).</w:t>
      </w:r>
    </w:p>
    <w:p w14:paraId="7B7809D0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1D7975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Water safety: private water supplies</w:t>
      </w:r>
    </w:p>
    <w:p w14:paraId="50C951F3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8. </w:t>
      </w:r>
      <w:r w:rsidRPr="00A60154">
        <w:rPr>
          <w:rFonts w:ascii="Arial" w:hAnsi="Arial" w:cs="Arial"/>
        </w:rPr>
        <w:t>Where the premises are served by a private water supply, the licence holder must comply with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the requirements on the owners of private dwellings set out in the Water Intended for Human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Consumption (Private Supplies) (Scotland) Regulations 2017(</w:t>
      </w:r>
      <w:r w:rsidRPr="00A60154">
        <w:rPr>
          <w:rFonts w:ascii="Arial" w:hAnsi="Arial" w:cs="Arial"/>
          <w:b/>
          <w:bCs/>
        </w:rPr>
        <w:t>b</w:t>
      </w:r>
      <w:r w:rsidRPr="00A60154">
        <w:rPr>
          <w:rFonts w:ascii="Arial" w:hAnsi="Arial" w:cs="Arial"/>
        </w:rPr>
        <w:t>).</w:t>
      </w:r>
    </w:p>
    <w:p w14:paraId="5659A5F3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4050D7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66A21B8" w14:textId="77777777" w:rsidR="00A60154" w:rsidRDefault="00A601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09C72F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lastRenderedPageBreak/>
        <w:t>Water safety: legionella</w:t>
      </w:r>
    </w:p>
    <w:p w14:paraId="5CF3A035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9. </w:t>
      </w:r>
      <w:r w:rsidRPr="00A60154">
        <w:rPr>
          <w:rFonts w:ascii="Arial" w:hAnsi="Arial" w:cs="Arial"/>
        </w:rPr>
        <w:t>The holder of the licence must assess the risk from exposure to legionella within the premises,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whether or not the premises are served by a private water supply.</w:t>
      </w:r>
    </w:p>
    <w:p w14:paraId="095604B9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FFDD29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Safety &amp; repair standards</w:t>
      </w:r>
    </w:p>
    <w:p w14:paraId="49D45153" w14:textId="77777777" w:rsid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10.</w:t>
      </w:r>
    </w:p>
    <w:p w14:paraId="7140B86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(1) The holder of the licence must take all reasonable steps to ensure the premises are safe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for residential use.</w:t>
      </w:r>
    </w:p>
    <w:p w14:paraId="5AEF9D7D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(2) Where the premises are subject to the requirements of Chapter 4 of Part 1 of the Housing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(Scotland) Act 2006, the holder of the licence must ensure that the premises meet the repairing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standard.</w:t>
      </w:r>
    </w:p>
    <w:p w14:paraId="35799C4D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6E124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Maximum Occupancy</w:t>
      </w:r>
    </w:p>
    <w:p w14:paraId="3AC04BF8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11. </w:t>
      </w:r>
      <w:r w:rsidRPr="00A60154">
        <w:rPr>
          <w:rFonts w:ascii="Arial" w:hAnsi="Arial" w:cs="Arial"/>
        </w:rPr>
        <w:t>The licence holder must ensure that the number of guests residing on the premises does not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exceed the number specified in the licence.</w:t>
      </w:r>
    </w:p>
    <w:p w14:paraId="7E2F2D93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F4615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Information to be displayed</w:t>
      </w:r>
    </w:p>
    <w:p w14:paraId="2447AAC4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12. </w:t>
      </w:r>
      <w:r w:rsidRPr="00A60154">
        <w:rPr>
          <w:rFonts w:ascii="Arial" w:hAnsi="Arial" w:cs="Arial"/>
        </w:rPr>
        <w:t>The holder of the licence must make the following information available within the premises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in a place where it is accessible to all guests—</w:t>
      </w:r>
    </w:p>
    <w:p w14:paraId="6C6ED86C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a certified copy of the licence and the licence conditions,</w:t>
      </w:r>
    </w:p>
    <w:p w14:paraId="7371A26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fire, gas and electrical safety information,</w:t>
      </w:r>
    </w:p>
    <w:p w14:paraId="6970AE06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(c) details of how to summon the assistance of emergency services,</w:t>
      </w:r>
    </w:p>
    <w:p w14:paraId="22D0FD37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(d) a copy of the gas safety report,</w:t>
      </w:r>
    </w:p>
    <w:p w14:paraId="468EE313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(e) a copy of the Electrical Installation Condition Report, and</w:t>
      </w:r>
    </w:p>
    <w:p w14:paraId="72AA1D4D" w14:textId="77777777" w:rsidR="00D10F27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(f) a copy of the Portable Appliance Testing Report.</w:t>
      </w:r>
    </w:p>
    <w:p w14:paraId="0B439E96" w14:textId="5A531E16" w:rsidR="009500C0" w:rsidRDefault="009500C0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(g) instructions on what to do if the carbon monoxide alarms sound</w:t>
      </w:r>
    </w:p>
    <w:p w14:paraId="03D62F2E" w14:textId="4AB4119D" w:rsidR="009500C0" w:rsidRPr="00A60154" w:rsidRDefault="009500C0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(h) safety instruction for operating and moving any mobile gas cabinet heaters provided</w:t>
      </w:r>
    </w:p>
    <w:p w14:paraId="0333052B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759EF34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Planning Permission</w:t>
      </w:r>
    </w:p>
    <w:p w14:paraId="303A7AA8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13. </w:t>
      </w:r>
      <w:r w:rsidRPr="00A60154">
        <w:rPr>
          <w:rFonts w:ascii="Arial" w:hAnsi="Arial" w:cs="Arial"/>
        </w:rPr>
        <w:t>Where the premises is in a short-term let control area for the purposes of section 26B of the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Town and Country Planning (Scotland) Act 1997(</w:t>
      </w:r>
      <w:r w:rsidRPr="00A60154">
        <w:rPr>
          <w:rFonts w:ascii="Arial" w:hAnsi="Arial" w:cs="Arial"/>
          <w:b/>
          <w:bCs/>
        </w:rPr>
        <w:t>c</w:t>
      </w:r>
      <w:r w:rsidRPr="00A60154">
        <w:rPr>
          <w:rFonts w:ascii="Arial" w:hAnsi="Arial" w:cs="Arial"/>
        </w:rPr>
        <w:t>) (“the 1997 Act”), the holder of the licence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must, where the use of the premises for a short-term let requires planning permission under the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1997 Act, ensure that either—</w:t>
      </w:r>
    </w:p>
    <w:p w14:paraId="4E804490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an application has been made for planning permission under the 1997 Act and has not yet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been determined, or</w:t>
      </w:r>
    </w:p>
    <w:p w14:paraId="29D337BC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planning permission under the 1997 Act is in force.</w:t>
      </w:r>
    </w:p>
    <w:p w14:paraId="270DDE99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214901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Listings</w:t>
      </w:r>
    </w:p>
    <w:p w14:paraId="49FA98C2" w14:textId="77777777" w:rsid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14.</w:t>
      </w:r>
    </w:p>
    <w:p w14:paraId="2DC32BCF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(1) The holder of the licence must ensure that any listing or advert (whether electronic or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otherwise) for the short-term let of the premises includes—</w:t>
      </w:r>
    </w:p>
    <w:p w14:paraId="33747C2B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the licence number, and</w:t>
      </w:r>
    </w:p>
    <w:p w14:paraId="16CC3A8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a valid Energy Performance Certificate rating if an Energy Performance Certificate is</w:t>
      </w:r>
    </w:p>
    <w:p w14:paraId="33EE8D76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required for the premises, in accordance with the Energy Performance of Buildings</w:t>
      </w:r>
    </w:p>
    <w:p w14:paraId="61B5ACB9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(Scotland) Regulations 2008(</w:t>
      </w:r>
      <w:r w:rsidRPr="00A60154">
        <w:rPr>
          <w:rFonts w:ascii="Arial" w:hAnsi="Arial" w:cs="Arial"/>
          <w:bCs/>
        </w:rPr>
        <w:t>a</w:t>
      </w:r>
      <w:r w:rsidRPr="00A60154">
        <w:rPr>
          <w:rFonts w:ascii="Arial" w:hAnsi="Arial" w:cs="Arial"/>
        </w:rPr>
        <w:t>).</w:t>
      </w:r>
    </w:p>
    <w:p w14:paraId="11B032A4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(2) The holder of the licence must ensure that any listing or advert (whether electronic or</w:t>
      </w:r>
    </w:p>
    <w:p w14:paraId="2F93739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otherwise) for the short-term let of the premises is consistent with the terms of the short-term let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licence.</w:t>
      </w:r>
    </w:p>
    <w:p w14:paraId="46C6B35C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DBB726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Insurance</w:t>
      </w:r>
    </w:p>
    <w:p w14:paraId="3B0E07C5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15. </w:t>
      </w:r>
      <w:r w:rsidRPr="00A60154">
        <w:rPr>
          <w:rFonts w:ascii="Arial" w:hAnsi="Arial" w:cs="Arial"/>
        </w:rPr>
        <w:t>The holder of the licence must ensure that there is in place for the premises—</w:t>
      </w:r>
    </w:p>
    <w:p w14:paraId="244CD7AD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valid buildings insurance for the duration of the licence, and</w:t>
      </w:r>
    </w:p>
    <w:p w14:paraId="32FAC9C9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valid public liability insurance for the duration of each short-term let agreement.</w:t>
      </w:r>
    </w:p>
    <w:p w14:paraId="5A1BF7DD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0BCF0" w14:textId="77777777" w:rsidR="00A60154" w:rsidRDefault="00A601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D5D335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lastRenderedPageBreak/>
        <w:t>Payment of fees</w:t>
      </w:r>
    </w:p>
    <w:p w14:paraId="7B8800BF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16. </w:t>
      </w:r>
      <w:r w:rsidRPr="00A60154">
        <w:rPr>
          <w:rFonts w:ascii="Arial" w:hAnsi="Arial" w:cs="Arial"/>
        </w:rPr>
        <w:t>The holder of the licence must pay any fees due to the licensing authority in respect of the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licence on demand.</w:t>
      </w:r>
    </w:p>
    <w:p w14:paraId="2B91A5BC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D8FEB00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False or misleading information</w:t>
      </w:r>
    </w:p>
    <w:p w14:paraId="65372056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17. </w:t>
      </w:r>
      <w:r w:rsidRPr="00A60154">
        <w:rPr>
          <w:rFonts w:ascii="Arial" w:hAnsi="Arial" w:cs="Arial"/>
        </w:rPr>
        <w:t>The holder of the licence must not provide any false or misleading information to the</w:t>
      </w:r>
    </w:p>
    <w:p w14:paraId="0EE06C12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licensing authority.</w:t>
      </w:r>
    </w:p>
    <w:p w14:paraId="529EA66F" w14:textId="77777777" w:rsidR="007D1F12" w:rsidRPr="00A60154" w:rsidRDefault="007D1F12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B63DD7F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0154">
        <w:rPr>
          <w:rFonts w:ascii="Arial" w:hAnsi="Arial" w:cs="Arial"/>
          <w:b/>
          <w:bCs/>
        </w:rPr>
        <w:t>Interpretation</w:t>
      </w:r>
    </w:p>
    <w:p w14:paraId="31351D91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b/>
          <w:bCs/>
        </w:rPr>
        <w:t xml:space="preserve">18. </w:t>
      </w:r>
      <w:r w:rsidRPr="00A60154">
        <w:rPr>
          <w:rFonts w:ascii="Arial" w:hAnsi="Arial" w:cs="Arial"/>
        </w:rPr>
        <w:t>In this schedule—</w:t>
      </w:r>
    </w:p>
    <w:p w14:paraId="5DBC01A4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“Electrical Installation Condition Report”</w:t>
      </w:r>
      <w:r w:rsidRPr="00A60154">
        <w:rPr>
          <w:rFonts w:ascii="Arial" w:hAnsi="Arial" w:cs="Arial"/>
        </w:rPr>
        <w:t xml:space="preserve"> means a report containing the following</w:t>
      </w:r>
    </w:p>
    <w:p w14:paraId="1097D2BD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information—</w:t>
      </w:r>
    </w:p>
    <w:p w14:paraId="2B7C4E30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the date on which the inspection was carried out,</w:t>
      </w:r>
    </w:p>
    <w:p w14:paraId="5AD063BF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the address of the premises inspected,</w:t>
      </w:r>
    </w:p>
    <w:p w14:paraId="078F8E33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(c) the name, address and relevant qualifications of the person who carried out the inspection,</w:t>
      </w:r>
    </w:p>
    <w:p w14:paraId="294EFF03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(d) a description, and the location, of each installation, fixture, fitting and appliance</w:t>
      </w:r>
    </w:p>
    <w:p w14:paraId="5699F0AD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inspected,</w:t>
      </w:r>
    </w:p>
    <w:p w14:paraId="6AB30DD6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(e) any defect identified,</w:t>
      </w:r>
    </w:p>
    <w:p w14:paraId="7226C7A5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(f) any action taken to remedy a defect,</w:t>
      </w:r>
    </w:p>
    <w:p w14:paraId="54C5FD46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925BD8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“Energy Performance Certificate”</w:t>
      </w:r>
      <w:r w:rsidRPr="00A60154">
        <w:rPr>
          <w:rFonts w:ascii="Arial" w:hAnsi="Arial" w:cs="Arial"/>
        </w:rPr>
        <w:t xml:space="preserve"> means a certificate which complies with regulation 6 of the</w:t>
      </w:r>
    </w:p>
    <w:p w14:paraId="6BDA3925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Energy Performance of Buildings (Scotland) Regulations 2008(</w:t>
      </w:r>
      <w:r w:rsidRPr="00A60154">
        <w:rPr>
          <w:rFonts w:ascii="Arial" w:hAnsi="Arial" w:cs="Arial"/>
          <w:b/>
          <w:bCs/>
        </w:rPr>
        <w:t>b</w:t>
      </w:r>
      <w:r w:rsidRPr="00A60154">
        <w:rPr>
          <w:rFonts w:ascii="Arial" w:hAnsi="Arial" w:cs="Arial"/>
        </w:rPr>
        <w:t>),</w:t>
      </w:r>
    </w:p>
    <w:p w14:paraId="2DCF2BD1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D0AFA3" w14:textId="77777777" w:rsidR="00D10F27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“G</w:t>
      </w:r>
      <w:r w:rsidR="00D10F27" w:rsidRPr="00A60154">
        <w:rPr>
          <w:rFonts w:ascii="Arial" w:hAnsi="Arial" w:cs="Arial"/>
          <w:i/>
        </w:rPr>
        <w:t>as safety report”</w:t>
      </w:r>
      <w:r w:rsidR="00D10F27" w:rsidRPr="00A60154">
        <w:rPr>
          <w:rFonts w:ascii="Arial" w:hAnsi="Arial" w:cs="Arial"/>
        </w:rPr>
        <w:t xml:space="preserve"> means a report containing the following information—</w:t>
      </w:r>
    </w:p>
    <w:p w14:paraId="03EF01B2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the date on which the appliance or flue was checked,</w:t>
      </w:r>
    </w:p>
    <w:p w14:paraId="0320B859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the address of the premises at which the appliance or flue is installed,</w:t>
      </w:r>
    </w:p>
    <w:p w14:paraId="194CE808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(c) a description of and the location of each appliance or flue checked,</w:t>
      </w:r>
    </w:p>
    <w:p w14:paraId="366E2924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(d) any safety defect identified,</w:t>
      </w:r>
    </w:p>
    <w:p w14:paraId="3B2D1754" w14:textId="77777777" w:rsidR="00D10F27" w:rsidRPr="00A60154" w:rsidRDefault="00D10F27" w:rsidP="003E0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(e) any remedial action taken,</w:t>
      </w:r>
    </w:p>
    <w:p w14:paraId="4BE4D5C5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(f) confirmation that the check undertaken complies with the requirements of an examination</w:t>
      </w:r>
    </w:p>
    <w:p w14:paraId="24E9C1C2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of—</w:t>
      </w:r>
    </w:p>
    <w:p w14:paraId="36BAE520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(i) the effectiveness of any flue,</w:t>
      </w:r>
    </w:p>
    <w:p w14:paraId="3AF4D890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(ii) the supply of combustion air,</w:t>
      </w:r>
    </w:p>
    <w:p w14:paraId="5E24E148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(iii) subject to head (iv), its operating pressure or heat input or, where necessary, both,</w:t>
      </w:r>
    </w:p>
    <w:p w14:paraId="47E3603F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(iv) if it is not reasonably practicable to examine its operating pressure or heat input (or,</w:t>
      </w:r>
    </w:p>
    <w:p w14:paraId="78F02999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where necessary, both), its combustion performance,</w:t>
      </w:r>
    </w:p>
    <w:p w14:paraId="3078D52F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(v) its operation so as to ensure its safe functioning,</w:t>
      </w:r>
    </w:p>
    <w:p w14:paraId="269736A1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(g) the name and signature of the individual carrying out the check, and</w:t>
      </w:r>
    </w:p>
    <w:p w14:paraId="12178E11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(h) the registration number with which that individual, or that individual’s employer, is</w:t>
      </w:r>
    </w:p>
    <w:p w14:paraId="2CB1D1E8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registered with a body approved by the Health and Safety Executive for the purposes of</w:t>
      </w:r>
    </w:p>
    <w:p w14:paraId="3CCE7FCE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regulation 3(3) of the Gas Safety (Installation and Use) Regulations 1998(</w:t>
      </w:r>
      <w:r w:rsidRPr="00A60154">
        <w:rPr>
          <w:rFonts w:ascii="Arial" w:hAnsi="Arial" w:cs="Arial"/>
          <w:b/>
          <w:bCs/>
        </w:rPr>
        <w:t>a</w:t>
      </w:r>
      <w:r w:rsidRPr="00A60154">
        <w:rPr>
          <w:rFonts w:ascii="Arial" w:hAnsi="Arial" w:cs="Arial"/>
        </w:rPr>
        <w:t>),</w:t>
      </w:r>
    </w:p>
    <w:p w14:paraId="5909E976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E35B9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“holder of the licence”</w:t>
      </w:r>
      <w:r w:rsidRPr="00A60154">
        <w:rPr>
          <w:rFonts w:ascii="Arial" w:hAnsi="Arial" w:cs="Arial"/>
        </w:rPr>
        <w:t xml:space="preserve"> means any person to whom a short-term let licence has been granted or</w:t>
      </w:r>
      <w:r w:rsidR="00A60154">
        <w:rPr>
          <w:rFonts w:ascii="Arial" w:hAnsi="Arial" w:cs="Arial"/>
        </w:rPr>
        <w:t xml:space="preserve"> </w:t>
      </w:r>
      <w:r w:rsidRPr="00A60154">
        <w:rPr>
          <w:rFonts w:ascii="Arial" w:hAnsi="Arial" w:cs="Arial"/>
        </w:rPr>
        <w:t>jointly granted,</w:t>
      </w:r>
    </w:p>
    <w:p w14:paraId="0F6FDC97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6E535D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“home letting”</w:t>
      </w:r>
      <w:r w:rsidRPr="00A60154">
        <w:rPr>
          <w:rFonts w:ascii="Arial" w:hAnsi="Arial" w:cs="Arial"/>
        </w:rPr>
        <w:t xml:space="preserve"> means a short-term let consisting of the entering into of an agreement for the</w:t>
      </w:r>
    </w:p>
    <w:p w14:paraId="1080EDB5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use, while the host is absent, of accommodation which is, or is part of, the host’s only or</w:t>
      </w:r>
    </w:p>
    <w:p w14:paraId="3D2BE0D7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principal home,</w:t>
      </w:r>
    </w:p>
    <w:p w14:paraId="575D78C3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EEB6D1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“home sharing”</w:t>
      </w:r>
      <w:r w:rsidRPr="00A60154">
        <w:rPr>
          <w:rFonts w:ascii="Arial" w:hAnsi="Arial" w:cs="Arial"/>
        </w:rPr>
        <w:t xml:space="preserve"> means a short-term let consisting of the entering into of an agreement for the</w:t>
      </w:r>
    </w:p>
    <w:p w14:paraId="5BE851EE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use, while the host is present, of accommodation which is, or is part of, the host’s only or</w:t>
      </w:r>
    </w:p>
    <w:p w14:paraId="7A9C07C6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principal home,</w:t>
      </w:r>
    </w:p>
    <w:p w14:paraId="4EE341D9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61F2AD" w14:textId="77777777" w:rsidR="00A60154" w:rsidRDefault="00A601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6BA7D6AC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lastRenderedPageBreak/>
        <w:t>“premises”</w:t>
      </w:r>
      <w:r w:rsidRPr="00A60154">
        <w:rPr>
          <w:rFonts w:ascii="Arial" w:hAnsi="Arial" w:cs="Arial"/>
        </w:rPr>
        <w:t xml:space="preserve"> means the accommodation which is the subject of an application for a short-term</w:t>
      </w:r>
    </w:p>
    <w:p w14:paraId="20E38031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licence or the subject of a short-term licence,</w:t>
      </w:r>
    </w:p>
    <w:p w14:paraId="52B9AD71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3FB97E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“repairing standard”</w:t>
      </w:r>
      <w:r w:rsidRPr="00A60154">
        <w:rPr>
          <w:rFonts w:ascii="Arial" w:hAnsi="Arial" w:cs="Arial"/>
        </w:rPr>
        <w:t xml:space="preserve"> means the steps which the holder of the licence is required to take to</w:t>
      </w:r>
    </w:p>
    <w:p w14:paraId="7FBBF0C2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comply with the obligations placed on the holder by Chapter 4 of Part 1 of the Housing</w:t>
      </w:r>
    </w:p>
    <w:p w14:paraId="68104872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(Scotland) Act 2006(</w:t>
      </w:r>
      <w:r w:rsidRPr="00A60154">
        <w:rPr>
          <w:rFonts w:ascii="Arial" w:hAnsi="Arial" w:cs="Arial"/>
          <w:b/>
          <w:bCs/>
        </w:rPr>
        <w:t>b</w:t>
      </w:r>
      <w:r w:rsidRPr="00A60154">
        <w:rPr>
          <w:rFonts w:ascii="Arial" w:hAnsi="Arial" w:cs="Arial"/>
        </w:rPr>
        <w:t>),</w:t>
      </w:r>
    </w:p>
    <w:p w14:paraId="53B834EC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D33712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“secondary letting”</w:t>
      </w:r>
      <w:r w:rsidRPr="00A60154">
        <w:rPr>
          <w:rFonts w:ascii="Arial" w:hAnsi="Arial" w:cs="Arial"/>
        </w:rPr>
        <w:t xml:space="preserve"> means a short-term let consisting of the entering into of an agreement for</w:t>
      </w:r>
    </w:p>
    <w:p w14:paraId="2DF4989D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the use of accommodation which is not, or is not part of, the licence holder’s only or principal</w:t>
      </w:r>
    </w:p>
    <w:p w14:paraId="1B8F882B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home,</w:t>
      </w:r>
    </w:p>
    <w:p w14:paraId="6C6797E2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3AB721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“short-term let”</w:t>
      </w:r>
      <w:r w:rsidRPr="00A60154">
        <w:rPr>
          <w:rFonts w:ascii="Arial" w:hAnsi="Arial" w:cs="Arial"/>
        </w:rPr>
        <w:t xml:space="preserve"> has the same meaning as in article 3 of the Civic Government (Scotland) Act</w:t>
      </w:r>
    </w:p>
    <w:p w14:paraId="30905AE9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1982 (Licensing of Short-term Lets) Order 2022,</w:t>
      </w:r>
    </w:p>
    <w:p w14:paraId="2CFC6208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498806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“short-term let licence”</w:t>
      </w:r>
      <w:r w:rsidRPr="00A60154">
        <w:rPr>
          <w:rFonts w:ascii="Arial" w:hAnsi="Arial" w:cs="Arial"/>
        </w:rPr>
        <w:t xml:space="preserve"> means a licence for a short-term let, and</w:t>
      </w:r>
    </w:p>
    <w:p w14:paraId="44F43415" w14:textId="77777777" w:rsidR="003E039E" w:rsidRPr="00A60154" w:rsidRDefault="003E039E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7EE4AA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  <w:i/>
        </w:rPr>
        <w:t>“type of short-term let”</w:t>
      </w:r>
      <w:r w:rsidRPr="00A60154">
        <w:rPr>
          <w:rFonts w:ascii="Arial" w:hAnsi="Arial" w:cs="Arial"/>
        </w:rPr>
        <w:t xml:space="preserve"> means one of the following purposes—</w:t>
      </w:r>
    </w:p>
    <w:p w14:paraId="0A174233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(a) secondary letting,</w:t>
      </w:r>
    </w:p>
    <w:p w14:paraId="39535C58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(b) home letting,</w:t>
      </w:r>
    </w:p>
    <w:p w14:paraId="4E0A7030" w14:textId="77777777" w:rsidR="00D10F27" w:rsidRPr="00A60154" w:rsidRDefault="00D10F27" w:rsidP="00D10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154">
        <w:rPr>
          <w:rFonts w:ascii="Arial" w:hAnsi="Arial" w:cs="Arial"/>
        </w:rPr>
        <w:t>(c) home sharing, or</w:t>
      </w:r>
    </w:p>
    <w:p w14:paraId="017EC193" w14:textId="77777777" w:rsidR="00FB2A90" w:rsidRPr="00A60154" w:rsidRDefault="00D10F27" w:rsidP="00D10F27">
      <w:pPr>
        <w:rPr>
          <w:rFonts w:ascii="Arial" w:hAnsi="Arial" w:cs="Arial"/>
        </w:rPr>
      </w:pPr>
      <w:r w:rsidRPr="00A60154">
        <w:rPr>
          <w:rFonts w:ascii="Arial" w:hAnsi="Arial" w:cs="Arial"/>
        </w:rPr>
        <w:t>(d) home letting and home sharing.</w:t>
      </w:r>
    </w:p>
    <w:sectPr w:rsidR="00FB2A90" w:rsidRPr="00A60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27"/>
    <w:rsid w:val="003E039E"/>
    <w:rsid w:val="00462597"/>
    <w:rsid w:val="0053499F"/>
    <w:rsid w:val="007D1F12"/>
    <w:rsid w:val="009500C0"/>
    <w:rsid w:val="00A60154"/>
    <w:rsid w:val="00D10F27"/>
    <w:rsid w:val="00F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C16F"/>
  <w15:chartTrackingRefBased/>
  <w15:docId w15:val="{9983E118-12DA-4D33-B4AC-8A514CAD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Sheila</dc:creator>
  <cp:keywords/>
  <dc:description/>
  <cp:lastModifiedBy>Fitzpatrick, Sheila</cp:lastModifiedBy>
  <cp:revision>4</cp:revision>
  <dcterms:created xsi:type="dcterms:W3CDTF">2022-08-30T11:46:00Z</dcterms:created>
  <dcterms:modified xsi:type="dcterms:W3CDTF">2024-12-13T13:35:00Z</dcterms:modified>
</cp:coreProperties>
</file>