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B2C9" w14:textId="77777777" w:rsidR="00F73EAF" w:rsidRPr="00D40A1F" w:rsidRDefault="00D12249" w:rsidP="00D12249">
      <w:pPr>
        <w:tabs>
          <w:tab w:val="left" w:pos="3255"/>
        </w:tabs>
        <w:rPr>
          <w:rFonts w:ascii="Arial" w:hAnsi="Arial" w:cs="Arial"/>
          <w:b/>
          <w:color w:val="002060"/>
          <w:sz w:val="24"/>
          <w:szCs w:val="24"/>
        </w:rPr>
      </w:pPr>
      <w:r w:rsidRPr="00D40A1F">
        <w:rPr>
          <w:rFonts w:ascii="Arial" w:hAnsi="Arial" w:cs="Arial"/>
          <w:b/>
          <w:color w:val="002060"/>
          <w:sz w:val="24"/>
          <w:szCs w:val="24"/>
        </w:rPr>
        <w:tab/>
      </w:r>
    </w:p>
    <w:p w14:paraId="3D19B5BE" w14:textId="2627AB70" w:rsidR="00F73EAF" w:rsidRDefault="006839E3">
      <w:pPr>
        <w:rPr>
          <w:rFonts w:ascii="Arial" w:hAnsi="Arial" w:cs="Arial"/>
          <w:b/>
          <w:color w:val="002060"/>
          <w:sz w:val="24"/>
          <w:szCs w:val="24"/>
        </w:rPr>
      </w:pPr>
      <w:r w:rsidRPr="00D40A1F">
        <w:rPr>
          <w:rFonts w:ascii="Arial" w:hAnsi="Arial" w:cs="Arial"/>
          <w:noProof/>
          <w:sz w:val="24"/>
          <w:szCs w:val="24"/>
        </w:rPr>
        <w:drawing>
          <wp:anchor distT="0" distB="0" distL="114300" distR="114300" simplePos="0" relativeHeight="251654656" behindDoc="1" locked="0" layoutInCell="1" allowOverlap="1" wp14:anchorId="51355A0A" wp14:editId="527EF3BC">
            <wp:simplePos x="0" y="0"/>
            <wp:positionH relativeFrom="column">
              <wp:posOffset>3993515</wp:posOffset>
            </wp:positionH>
            <wp:positionV relativeFrom="paragraph">
              <wp:posOffset>28575</wp:posOffset>
            </wp:positionV>
            <wp:extent cx="1525905" cy="803275"/>
            <wp:effectExtent l="0" t="0" r="0" b="0"/>
            <wp:wrapTight wrapText="bothSides">
              <wp:wrapPolygon edited="0">
                <wp:start x="0" y="0"/>
                <wp:lineTo x="0" y="21002"/>
                <wp:lineTo x="21303" y="21002"/>
                <wp:lineTo x="21303"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5905"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E0315" w14:textId="77777777" w:rsidR="00AD291A" w:rsidRDefault="00AD291A">
      <w:pPr>
        <w:rPr>
          <w:rFonts w:ascii="Arial" w:hAnsi="Arial" w:cs="Arial"/>
          <w:b/>
          <w:color w:val="002060"/>
          <w:sz w:val="24"/>
          <w:szCs w:val="24"/>
        </w:rPr>
      </w:pPr>
    </w:p>
    <w:p w14:paraId="17A8F3EE" w14:textId="77777777" w:rsidR="00AD291A" w:rsidRDefault="00AD291A">
      <w:pPr>
        <w:rPr>
          <w:rFonts w:ascii="Arial" w:hAnsi="Arial" w:cs="Arial"/>
          <w:b/>
          <w:color w:val="002060"/>
          <w:sz w:val="24"/>
          <w:szCs w:val="24"/>
        </w:rPr>
      </w:pPr>
    </w:p>
    <w:p w14:paraId="47A2A6E2" w14:textId="77777777" w:rsidR="00C722FA" w:rsidRDefault="00C722FA">
      <w:pPr>
        <w:rPr>
          <w:rFonts w:ascii="Arial" w:hAnsi="Arial" w:cs="Arial"/>
          <w:b/>
          <w:color w:val="002060"/>
          <w:sz w:val="24"/>
          <w:szCs w:val="24"/>
        </w:rPr>
      </w:pPr>
    </w:p>
    <w:p w14:paraId="45E9197F" w14:textId="77777777" w:rsidR="00C722FA" w:rsidRPr="00D40A1F" w:rsidRDefault="00C722FA">
      <w:pPr>
        <w:rPr>
          <w:rFonts w:ascii="Arial" w:hAnsi="Arial" w:cs="Arial"/>
          <w:b/>
          <w:color w:val="002060"/>
          <w:sz w:val="24"/>
          <w:szCs w:val="24"/>
        </w:rPr>
      </w:pPr>
    </w:p>
    <w:p w14:paraId="1A83FE79" w14:textId="77777777" w:rsidR="00AD291A" w:rsidRDefault="00AD291A" w:rsidP="00AD291A">
      <w:pPr>
        <w:jc w:val="center"/>
        <w:rPr>
          <w:rFonts w:ascii="Arial" w:hAnsi="Arial" w:cs="Arial"/>
          <w:b/>
          <w:color w:val="000000"/>
          <w:sz w:val="56"/>
          <w:szCs w:val="56"/>
        </w:rPr>
      </w:pPr>
      <w:r>
        <w:rPr>
          <w:rFonts w:ascii="Arial" w:hAnsi="Arial" w:cs="Arial"/>
          <w:b/>
          <w:color w:val="000000"/>
          <w:sz w:val="56"/>
          <w:szCs w:val="56"/>
        </w:rPr>
        <w:t>Supporting Good Decisions</w:t>
      </w:r>
    </w:p>
    <w:p w14:paraId="54C6198F" w14:textId="77777777" w:rsidR="00E07492" w:rsidRPr="001A12CE" w:rsidRDefault="00A868E0" w:rsidP="00E07492">
      <w:pPr>
        <w:spacing w:after="0"/>
        <w:jc w:val="center"/>
        <w:rPr>
          <w:rFonts w:ascii="Arial" w:hAnsi="Arial" w:cs="Arial"/>
          <w:b/>
          <w:sz w:val="36"/>
          <w:szCs w:val="36"/>
        </w:rPr>
      </w:pPr>
      <w:r w:rsidRPr="001A12CE">
        <w:rPr>
          <w:rFonts w:ascii="Arial" w:hAnsi="Arial" w:cs="Arial"/>
          <w:b/>
          <w:sz w:val="36"/>
          <w:szCs w:val="36"/>
        </w:rPr>
        <w:t xml:space="preserve">Promoting Equality and </w:t>
      </w:r>
      <w:r w:rsidR="00AD291A" w:rsidRPr="001A12CE">
        <w:rPr>
          <w:rFonts w:ascii="Arial" w:hAnsi="Arial" w:cs="Arial"/>
          <w:b/>
          <w:sz w:val="36"/>
          <w:szCs w:val="36"/>
        </w:rPr>
        <w:t>Human Rights</w:t>
      </w:r>
      <w:r w:rsidR="00E07492" w:rsidRPr="001A12CE">
        <w:rPr>
          <w:rFonts w:ascii="Arial" w:hAnsi="Arial" w:cs="Arial"/>
          <w:b/>
          <w:sz w:val="36"/>
          <w:szCs w:val="36"/>
        </w:rPr>
        <w:t>;</w:t>
      </w:r>
      <w:r w:rsidR="00AD291A" w:rsidRPr="001A12CE">
        <w:rPr>
          <w:rFonts w:ascii="Arial" w:hAnsi="Arial" w:cs="Arial"/>
          <w:b/>
          <w:sz w:val="36"/>
          <w:szCs w:val="36"/>
        </w:rPr>
        <w:t xml:space="preserve"> </w:t>
      </w:r>
    </w:p>
    <w:p w14:paraId="4ECF663B" w14:textId="77777777" w:rsidR="00182FE8" w:rsidRDefault="00AD291A" w:rsidP="00A868E0">
      <w:pPr>
        <w:spacing w:after="0"/>
        <w:jc w:val="center"/>
        <w:rPr>
          <w:rFonts w:ascii="Arial" w:hAnsi="Arial" w:cs="Arial"/>
          <w:b/>
          <w:sz w:val="36"/>
          <w:szCs w:val="36"/>
        </w:rPr>
      </w:pPr>
      <w:r w:rsidRPr="001A12CE">
        <w:rPr>
          <w:rFonts w:ascii="Arial" w:hAnsi="Arial" w:cs="Arial"/>
          <w:b/>
          <w:sz w:val="36"/>
          <w:szCs w:val="36"/>
        </w:rPr>
        <w:t xml:space="preserve">Reducing </w:t>
      </w:r>
      <w:r w:rsidR="00E07492" w:rsidRPr="001A12CE">
        <w:rPr>
          <w:rFonts w:ascii="Arial" w:hAnsi="Arial" w:cs="Arial"/>
          <w:b/>
          <w:sz w:val="36"/>
          <w:szCs w:val="36"/>
        </w:rPr>
        <w:t xml:space="preserve">Poverty; and </w:t>
      </w:r>
    </w:p>
    <w:p w14:paraId="0591B2C3" w14:textId="77777777" w:rsidR="00AD291A" w:rsidRPr="001A12CE" w:rsidRDefault="00AD291A" w:rsidP="00A868E0">
      <w:pPr>
        <w:spacing w:after="0"/>
        <w:jc w:val="center"/>
        <w:rPr>
          <w:rFonts w:ascii="Arial" w:hAnsi="Arial" w:cs="Arial"/>
          <w:b/>
          <w:sz w:val="36"/>
          <w:szCs w:val="36"/>
        </w:rPr>
      </w:pPr>
      <w:r w:rsidRPr="001A12CE">
        <w:rPr>
          <w:rFonts w:ascii="Arial" w:hAnsi="Arial" w:cs="Arial"/>
          <w:b/>
          <w:sz w:val="36"/>
          <w:szCs w:val="36"/>
        </w:rPr>
        <w:t>Protecting the Environment</w:t>
      </w:r>
    </w:p>
    <w:p w14:paraId="4183A7B3" w14:textId="77777777" w:rsidR="00C91E75" w:rsidRDefault="00C91E75" w:rsidP="00167E75">
      <w:pPr>
        <w:jc w:val="center"/>
        <w:rPr>
          <w:rFonts w:ascii="Arial" w:hAnsi="Arial" w:cs="Arial"/>
          <w:b/>
          <w:color w:val="002060"/>
          <w:sz w:val="40"/>
          <w:szCs w:val="40"/>
        </w:rPr>
      </w:pPr>
    </w:p>
    <w:p w14:paraId="72C55517" w14:textId="77777777" w:rsidR="00E07492" w:rsidRDefault="00E07492" w:rsidP="00167E75">
      <w:pPr>
        <w:jc w:val="center"/>
        <w:rPr>
          <w:rFonts w:ascii="Arial" w:hAnsi="Arial" w:cs="Arial"/>
          <w:b/>
          <w:color w:val="002060"/>
          <w:sz w:val="40"/>
          <w:szCs w:val="40"/>
        </w:rPr>
      </w:pPr>
    </w:p>
    <w:p w14:paraId="175E561C" w14:textId="77777777" w:rsidR="00D40A1F" w:rsidRPr="00E07492" w:rsidRDefault="00E07492" w:rsidP="001A12CE">
      <w:pPr>
        <w:spacing w:after="0"/>
        <w:jc w:val="center"/>
        <w:rPr>
          <w:rFonts w:ascii="Arial" w:hAnsi="Arial" w:cs="Arial"/>
          <w:b/>
          <w:sz w:val="56"/>
          <w:szCs w:val="56"/>
        </w:rPr>
      </w:pPr>
      <w:r w:rsidRPr="00E07492">
        <w:rPr>
          <w:rFonts w:ascii="Arial" w:hAnsi="Arial" w:cs="Arial"/>
          <w:b/>
          <w:sz w:val="56"/>
          <w:szCs w:val="56"/>
        </w:rPr>
        <w:t>A G</w:t>
      </w:r>
      <w:r w:rsidR="00167E75" w:rsidRPr="00E07492">
        <w:rPr>
          <w:rFonts w:ascii="Arial" w:hAnsi="Arial" w:cs="Arial"/>
          <w:b/>
          <w:sz w:val="56"/>
          <w:szCs w:val="56"/>
        </w:rPr>
        <w:t>uide to</w:t>
      </w:r>
    </w:p>
    <w:p w14:paraId="191A224D" w14:textId="77777777" w:rsidR="00504506" w:rsidRPr="00E5474C" w:rsidRDefault="00504506" w:rsidP="00167E75">
      <w:pPr>
        <w:jc w:val="center"/>
        <w:rPr>
          <w:rFonts w:ascii="Arial" w:hAnsi="Arial" w:cs="Arial"/>
          <w:b/>
          <w:sz w:val="56"/>
          <w:szCs w:val="56"/>
        </w:rPr>
      </w:pPr>
      <w:r w:rsidRPr="00E5474C">
        <w:rPr>
          <w:rFonts w:ascii="Arial" w:hAnsi="Arial" w:cs="Arial"/>
          <w:b/>
          <w:sz w:val="56"/>
          <w:szCs w:val="56"/>
        </w:rPr>
        <w:t xml:space="preserve">Integrated </w:t>
      </w:r>
      <w:r w:rsidR="00CF65C9" w:rsidRPr="00E5474C">
        <w:rPr>
          <w:rFonts w:ascii="Arial" w:hAnsi="Arial" w:cs="Arial"/>
          <w:b/>
          <w:sz w:val="56"/>
          <w:szCs w:val="56"/>
        </w:rPr>
        <w:t>Impact Assessment</w:t>
      </w:r>
    </w:p>
    <w:p w14:paraId="1AA2AB4F" w14:textId="77777777" w:rsidR="003E489E" w:rsidRDefault="003E489E" w:rsidP="003E489E">
      <w:pPr>
        <w:ind w:left="2880" w:firstLine="720"/>
        <w:jc w:val="right"/>
        <w:rPr>
          <w:rFonts w:ascii="Arial" w:hAnsi="Arial" w:cs="Arial"/>
          <w:b/>
          <w:sz w:val="40"/>
          <w:szCs w:val="40"/>
        </w:rPr>
      </w:pPr>
    </w:p>
    <w:p w14:paraId="6D92A62D" w14:textId="77777777" w:rsidR="003E489E" w:rsidRDefault="003E489E" w:rsidP="003E489E">
      <w:pPr>
        <w:ind w:left="2880" w:firstLine="720"/>
        <w:jc w:val="right"/>
        <w:rPr>
          <w:rFonts w:ascii="Arial" w:hAnsi="Arial" w:cs="Arial"/>
          <w:b/>
          <w:sz w:val="40"/>
          <w:szCs w:val="40"/>
        </w:rPr>
      </w:pPr>
    </w:p>
    <w:p w14:paraId="2DFDFA32" w14:textId="77777777" w:rsidR="003E489E" w:rsidRDefault="003E489E" w:rsidP="003E489E">
      <w:pPr>
        <w:ind w:left="2880" w:firstLine="720"/>
        <w:jc w:val="right"/>
        <w:rPr>
          <w:rFonts w:ascii="Arial" w:hAnsi="Arial" w:cs="Arial"/>
          <w:b/>
          <w:sz w:val="40"/>
          <w:szCs w:val="40"/>
        </w:rPr>
      </w:pPr>
    </w:p>
    <w:p w14:paraId="03740EBC" w14:textId="77777777" w:rsidR="003E489E" w:rsidRDefault="003E489E" w:rsidP="003E489E">
      <w:pPr>
        <w:ind w:left="2880" w:firstLine="720"/>
        <w:jc w:val="right"/>
        <w:rPr>
          <w:rFonts w:ascii="Arial" w:hAnsi="Arial" w:cs="Arial"/>
          <w:b/>
          <w:sz w:val="40"/>
          <w:szCs w:val="40"/>
        </w:rPr>
      </w:pPr>
    </w:p>
    <w:p w14:paraId="1665E91D" w14:textId="77777777" w:rsidR="003E489E" w:rsidRDefault="003E489E" w:rsidP="003E489E">
      <w:pPr>
        <w:ind w:left="2880" w:firstLine="720"/>
        <w:jc w:val="right"/>
        <w:rPr>
          <w:rFonts w:ascii="Arial" w:hAnsi="Arial" w:cs="Arial"/>
          <w:b/>
          <w:sz w:val="40"/>
          <w:szCs w:val="40"/>
        </w:rPr>
      </w:pPr>
    </w:p>
    <w:p w14:paraId="5EACB475" w14:textId="77777777" w:rsidR="003E489E" w:rsidRDefault="003E489E" w:rsidP="003E489E">
      <w:pPr>
        <w:ind w:left="2880" w:firstLine="720"/>
        <w:jc w:val="right"/>
        <w:rPr>
          <w:rFonts w:ascii="Arial" w:hAnsi="Arial" w:cs="Arial"/>
          <w:b/>
          <w:sz w:val="40"/>
          <w:szCs w:val="40"/>
        </w:rPr>
      </w:pPr>
    </w:p>
    <w:p w14:paraId="2293CBD1" w14:textId="0A760498" w:rsidR="00C91E75" w:rsidRPr="003E489E" w:rsidRDefault="004D74C3" w:rsidP="00182FE8">
      <w:pPr>
        <w:jc w:val="right"/>
        <w:rPr>
          <w:rFonts w:ascii="Arial" w:hAnsi="Arial" w:cs="Arial"/>
          <w:b/>
          <w:color w:val="002060"/>
          <w:sz w:val="40"/>
          <w:szCs w:val="40"/>
        </w:rPr>
      </w:pPr>
      <w:r>
        <w:rPr>
          <w:rFonts w:ascii="Arial" w:hAnsi="Arial" w:cs="Arial"/>
          <w:b/>
          <w:sz w:val="40"/>
          <w:szCs w:val="40"/>
        </w:rPr>
        <w:t>October</w:t>
      </w:r>
      <w:r w:rsidR="003E489E">
        <w:rPr>
          <w:rFonts w:ascii="Arial" w:hAnsi="Arial" w:cs="Arial"/>
          <w:b/>
          <w:sz w:val="40"/>
          <w:szCs w:val="40"/>
        </w:rPr>
        <w:t xml:space="preserve"> </w:t>
      </w:r>
      <w:r w:rsidR="003E0149" w:rsidRPr="003E489E">
        <w:rPr>
          <w:rFonts w:ascii="Arial" w:hAnsi="Arial" w:cs="Arial"/>
          <w:b/>
          <w:sz w:val="40"/>
          <w:szCs w:val="40"/>
        </w:rPr>
        <w:t>202</w:t>
      </w:r>
      <w:r>
        <w:rPr>
          <w:rFonts w:ascii="Arial" w:hAnsi="Arial" w:cs="Arial"/>
          <w:b/>
          <w:sz w:val="40"/>
          <w:szCs w:val="40"/>
        </w:rPr>
        <w:t>4</w:t>
      </w:r>
      <w:r w:rsidR="003E0149" w:rsidRPr="003E489E">
        <w:rPr>
          <w:rFonts w:ascii="Arial" w:hAnsi="Arial" w:cs="Arial"/>
          <w:b/>
          <w:sz w:val="40"/>
          <w:szCs w:val="40"/>
        </w:rPr>
        <w:t xml:space="preserve"> </w:t>
      </w:r>
    </w:p>
    <w:p w14:paraId="1AFEC634" w14:textId="77777777" w:rsidR="00307BDE" w:rsidRPr="00182FE8" w:rsidRDefault="003E489E">
      <w:pPr>
        <w:pStyle w:val="TOCHeading"/>
        <w:rPr>
          <w:rFonts w:ascii="Arial" w:hAnsi="Arial" w:cs="Arial"/>
          <w:sz w:val="48"/>
          <w:szCs w:val="48"/>
        </w:rPr>
      </w:pPr>
      <w:r w:rsidRPr="00182FE8">
        <w:rPr>
          <w:rFonts w:ascii="Arial" w:hAnsi="Arial" w:cs="Arial"/>
          <w:sz w:val="48"/>
          <w:szCs w:val="48"/>
        </w:rPr>
        <w:lastRenderedPageBreak/>
        <w:t>C</w:t>
      </w:r>
      <w:r w:rsidR="00307BDE" w:rsidRPr="00182FE8">
        <w:rPr>
          <w:rFonts w:ascii="Arial" w:hAnsi="Arial" w:cs="Arial"/>
          <w:sz w:val="48"/>
          <w:szCs w:val="48"/>
        </w:rPr>
        <w:t>ontents</w:t>
      </w:r>
    </w:p>
    <w:p w14:paraId="3B0671FD" w14:textId="77777777" w:rsidR="00307BDE" w:rsidRPr="00C739CB" w:rsidRDefault="00307BDE" w:rsidP="00A61BED">
      <w:pPr>
        <w:pStyle w:val="TOC1"/>
        <w:rPr>
          <w:rFonts w:eastAsia="Times New Roman"/>
          <w:lang w:eastAsia="en-GB"/>
        </w:rPr>
      </w:pPr>
      <w:r w:rsidRPr="00C739CB">
        <w:fldChar w:fldCharType="begin"/>
      </w:r>
      <w:r w:rsidRPr="00C739CB">
        <w:instrText xml:space="preserve"> TOC \o "1-3" \h \z \u </w:instrText>
      </w:r>
      <w:r w:rsidRPr="00C739CB">
        <w:fldChar w:fldCharType="separate"/>
      </w:r>
    </w:p>
    <w:p w14:paraId="014FBA20" w14:textId="1CF1B722" w:rsidR="00307BDE" w:rsidRPr="00C739CB" w:rsidRDefault="00000000" w:rsidP="00A61BED">
      <w:pPr>
        <w:pStyle w:val="TOC1"/>
        <w:rPr>
          <w:rFonts w:eastAsia="Times New Roman"/>
          <w:lang w:eastAsia="en-GB"/>
        </w:rPr>
      </w:pPr>
      <w:hyperlink w:anchor="_Toc437505489" w:history="1">
        <w:r w:rsidR="00307BDE" w:rsidRPr="00C739CB">
          <w:rPr>
            <w:rStyle w:val="Hyperlink"/>
            <w:b/>
          </w:rPr>
          <w:t>Section 1</w:t>
        </w:r>
        <w:r w:rsidR="00E07492" w:rsidRPr="00C739CB">
          <w:rPr>
            <w:rStyle w:val="Hyperlink"/>
            <w:b/>
          </w:rPr>
          <w:t>:</w:t>
        </w:r>
        <w:r w:rsidR="00307BDE" w:rsidRPr="00C739CB">
          <w:rPr>
            <w:rStyle w:val="Hyperlink"/>
            <w:b/>
          </w:rPr>
          <w:t xml:space="preserve"> Introduction</w:t>
        </w:r>
        <w:r w:rsidR="00307BDE" w:rsidRPr="00C739CB">
          <w:rPr>
            <w:webHidden/>
          </w:rPr>
          <w:tab/>
        </w:r>
        <w:r w:rsidR="00562FAA" w:rsidRPr="00C739CB">
          <w:rPr>
            <w:webHidden/>
          </w:rPr>
          <w:t>3</w:t>
        </w:r>
      </w:hyperlink>
    </w:p>
    <w:p w14:paraId="6AA40E7A" w14:textId="14BDEC82" w:rsidR="00307BDE" w:rsidRPr="00C739CB" w:rsidRDefault="00E07492" w:rsidP="00A61BED">
      <w:pPr>
        <w:pStyle w:val="TOC1"/>
        <w:rPr>
          <w:rFonts w:eastAsia="Times New Roman"/>
          <w:lang w:eastAsia="en-GB"/>
        </w:rPr>
      </w:pPr>
      <w:r w:rsidRPr="00C739CB">
        <w:rPr>
          <w:rStyle w:val="Hyperlink"/>
          <w:color w:val="auto"/>
          <w:u w:val="none"/>
        </w:rPr>
        <w:t xml:space="preserve">1.1: </w:t>
      </w:r>
      <w:hyperlink w:anchor="_Toc437505490" w:history="1">
        <w:r w:rsidR="00307BDE" w:rsidRPr="00C739CB">
          <w:rPr>
            <w:rStyle w:val="Hyperlink"/>
            <w:color w:val="auto"/>
          </w:rPr>
          <w:t>The Process</w:t>
        </w:r>
        <w:r w:rsidR="00307BDE" w:rsidRPr="00C739CB">
          <w:rPr>
            <w:webHidden/>
          </w:rPr>
          <w:tab/>
        </w:r>
        <w:r w:rsidR="00FE1EC0" w:rsidRPr="00C739CB">
          <w:rPr>
            <w:webHidden/>
          </w:rPr>
          <w:t>6</w:t>
        </w:r>
      </w:hyperlink>
    </w:p>
    <w:p w14:paraId="32CC48A5" w14:textId="52E3F798" w:rsidR="00307BDE" w:rsidRPr="00C739CB" w:rsidRDefault="00000000" w:rsidP="00A61BED">
      <w:pPr>
        <w:pStyle w:val="TOC1"/>
        <w:rPr>
          <w:rFonts w:eastAsia="Times New Roman"/>
          <w:lang w:eastAsia="en-GB"/>
        </w:rPr>
      </w:pPr>
      <w:hyperlink w:anchor="_Toc437505493" w:history="1">
        <w:r w:rsidR="00307BDE" w:rsidRPr="00C739CB">
          <w:rPr>
            <w:rStyle w:val="Hyperlink"/>
            <w:b/>
          </w:rPr>
          <w:t>Section 2 Undertaking an Integrated Impact Assessment</w:t>
        </w:r>
        <w:r w:rsidR="00307BDE" w:rsidRPr="00C739CB">
          <w:rPr>
            <w:webHidden/>
          </w:rPr>
          <w:tab/>
        </w:r>
        <w:r w:rsidR="00FE1EC0" w:rsidRPr="00C739CB">
          <w:rPr>
            <w:webHidden/>
          </w:rPr>
          <w:t>7</w:t>
        </w:r>
      </w:hyperlink>
    </w:p>
    <w:p w14:paraId="620BBD94" w14:textId="6D2472C6" w:rsidR="00307BDE" w:rsidRPr="00C739CB" w:rsidRDefault="00000000" w:rsidP="00A61BED">
      <w:pPr>
        <w:pStyle w:val="TOC1"/>
        <w:rPr>
          <w:rFonts w:eastAsia="Times New Roman"/>
          <w:lang w:eastAsia="en-GB"/>
        </w:rPr>
      </w:pPr>
      <w:hyperlink w:anchor="_Toc437505494" w:history="1">
        <w:r w:rsidR="00307BDE" w:rsidRPr="00C739CB">
          <w:rPr>
            <w:rStyle w:val="Hyperlink"/>
          </w:rPr>
          <w:t>2.1 Wh</w:t>
        </w:r>
        <w:r w:rsidR="00E07492" w:rsidRPr="00C739CB">
          <w:rPr>
            <w:rStyle w:val="Hyperlink"/>
          </w:rPr>
          <w:t>o</w:t>
        </w:r>
        <w:r w:rsidR="00307BDE" w:rsidRPr="00C739CB">
          <w:rPr>
            <w:rStyle w:val="Hyperlink"/>
          </w:rPr>
          <w:t xml:space="preserve"> should </w:t>
        </w:r>
        <w:r w:rsidR="00E07492" w:rsidRPr="00C739CB">
          <w:rPr>
            <w:rStyle w:val="Hyperlink"/>
          </w:rPr>
          <w:t>do the Integrated Impact Assessment</w:t>
        </w:r>
        <w:r w:rsidR="00307BDE" w:rsidRPr="00C739CB">
          <w:rPr>
            <w:webHidden/>
          </w:rPr>
          <w:tab/>
        </w:r>
        <w:r w:rsidR="00FE1EC0" w:rsidRPr="00C739CB">
          <w:rPr>
            <w:webHidden/>
          </w:rPr>
          <w:t>7</w:t>
        </w:r>
      </w:hyperlink>
    </w:p>
    <w:p w14:paraId="7774B639" w14:textId="7366D030" w:rsidR="00307BDE" w:rsidRPr="00C739CB" w:rsidRDefault="00000000" w:rsidP="00A61BED">
      <w:pPr>
        <w:pStyle w:val="TOC1"/>
        <w:rPr>
          <w:rFonts w:eastAsia="Times New Roman"/>
          <w:lang w:eastAsia="en-GB"/>
        </w:rPr>
      </w:pPr>
      <w:hyperlink w:anchor="_Toc437505495" w:history="1">
        <w:r w:rsidR="00307BDE" w:rsidRPr="00C739CB">
          <w:rPr>
            <w:rStyle w:val="Hyperlink"/>
          </w:rPr>
          <w:t>2.2 When should I impact assess?</w:t>
        </w:r>
        <w:r w:rsidR="00307BDE" w:rsidRPr="00C739CB">
          <w:rPr>
            <w:webHidden/>
          </w:rPr>
          <w:tab/>
        </w:r>
        <w:r w:rsidR="00FE1EC0" w:rsidRPr="00C739CB">
          <w:rPr>
            <w:webHidden/>
          </w:rPr>
          <w:t>7</w:t>
        </w:r>
      </w:hyperlink>
    </w:p>
    <w:p w14:paraId="537F9248" w14:textId="20FF854D" w:rsidR="00307BDE" w:rsidRPr="00C739CB" w:rsidRDefault="00000000" w:rsidP="00A61BED">
      <w:pPr>
        <w:pStyle w:val="TOC1"/>
        <w:rPr>
          <w:rFonts w:eastAsia="Times New Roman"/>
          <w:u w:val="single"/>
          <w:lang w:eastAsia="en-GB"/>
        </w:rPr>
      </w:pPr>
      <w:hyperlink w:anchor="_Toc437505496" w:history="1">
        <w:r w:rsidR="00E07492" w:rsidRPr="00C739CB">
          <w:rPr>
            <w:rStyle w:val="Hyperlink"/>
          </w:rPr>
          <w:t xml:space="preserve">2.3 </w:t>
        </w:r>
        <w:r w:rsidR="00E07492" w:rsidRPr="00C739CB">
          <w:rPr>
            <w:rStyle w:val="Hyperlink"/>
            <w:u w:val="none"/>
          </w:rPr>
          <w:t>Gathering and Analysing Evidence and Information</w:t>
        </w:r>
        <w:r w:rsidR="00307BDE" w:rsidRPr="00C739CB">
          <w:rPr>
            <w:webHidden/>
          </w:rPr>
          <w:tab/>
        </w:r>
      </w:hyperlink>
      <w:r w:rsidR="00FE1EC0" w:rsidRPr="00C739CB">
        <w:rPr>
          <w:rStyle w:val="Hyperlink"/>
          <w:color w:val="auto"/>
          <w:u w:val="none"/>
        </w:rPr>
        <w:t>8</w:t>
      </w:r>
    </w:p>
    <w:p w14:paraId="601BAB72" w14:textId="555D3CDA" w:rsidR="00307BDE" w:rsidRPr="00C739CB" w:rsidRDefault="00000000" w:rsidP="00A61BED">
      <w:pPr>
        <w:pStyle w:val="TOC1"/>
        <w:rPr>
          <w:rFonts w:eastAsia="Times New Roman"/>
          <w:lang w:eastAsia="en-GB"/>
        </w:rPr>
      </w:pPr>
      <w:hyperlink w:anchor="_Toc437505497" w:history="1">
        <w:r w:rsidR="00E07492" w:rsidRPr="00C739CB">
          <w:rPr>
            <w:rStyle w:val="Hyperlink"/>
          </w:rPr>
          <w:t>2.4 Con</w:t>
        </w:r>
        <w:r w:rsidR="00134847" w:rsidRPr="00C739CB">
          <w:rPr>
            <w:rStyle w:val="Hyperlink"/>
          </w:rPr>
          <w:t>s</w:t>
        </w:r>
        <w:r w:rsidR="00E07492" w:rsidRPr="00C739CB">
          <w:rPr>
            <w:rStyle w:val="Hyperlink"/>
          </w:rPr>
          <w:t>ultation and Engagement</w:t>
        </w:r>
        <w:r w:rsidR="00307BDE" w:rsidRPr="00C739CB">
          <w:rPr>
            <w:rStyle w:val="Hyperlink"/>
          </w:rPr>
          <w:t>.</w:t>
        </w:r>
        <w:r w:rsidR="00307BDE" w:rsidRPr="00C739CB">
          <w:rPr>
            <w:webHidden/>
          </w:rPr>
          <w:tab/>
        </w:r>
      </w:hyperlink>
      <w:r w:rsidR="00FE1EC0" w:rsidRPr="00C739CB">
        <w:rPr>
          <w:rStyle w:val="Hyperlink"/>
          <w:color w:val="auto"/>
          <w:u w:val="none"/>
        </w:rPr>
        <w:t>8</w:t>
      </w:r>
    </w:p>
    <w:p w14:paraId="208D25B5" w14:textId="5EC3D630" w:rsidR="00307BDE" w:rsidRPr="00C739CB" w:rsidRDefault="00000000" w:rsidP="00A61BED">
      <w:pPr>
        <w:pStyle w:val="TOC1"/>
        <w:rPr>
          <w:rFonts w:eastAsia="Times New Roman"/>
          <w:lang w:eastAsia="en-GB"/>
        </w:rPr>
      </w:pPr>
      <w:hyperlink w:anchor="_Toc437505498" w:history="1">
        <w:r w:rsidR="00E07492" w:rsidRPr="00C739CB">
          <w:rPr>
            <w:rStyle w:val="Hyperlink"/>
          </w:rPr>
          <w:t>2.5 Assessing the Impact</w:t>
        </w:r>
        <w:r w:rsidR="00307BDE" w:rsidRPr="00C739CB">
          <w:rPr>
            <w:webHidden/>
          </w:rPr>
          <w:tab/>
        </w:r>
        <w:r w:rsidR="00FE1EC0" w:rsidRPr="00C739CB">
          <w:rPr>
            <w:webHidden/>
          </w:rPr>
          <w:t>9</w:t>
        </w:r>
      </w:hyperlink>
    </w:p>
    <w:p w14:paraId="61EC5CCE" w14:textId="117D7D92" w:rsidR="00307BDE" w:rsidRPr="00C739CB" w:rsidRDefault="00000000" w:rsidP="00A61BED">
      <w:pPr>
        <w:pStyle w:val="TOC1"/>
        <w:rPr>
          <w:rFonts w:eastAsia="Times New Roman"/>
          <w:lang w:eastAsia="en-GB"/>
        </w:rPr>
      </w:pPr>
      <w:hyperlink w:anchor="_Toc437505500" w:history="1">
        <w:r w:rsidR="00307BDE" w:rsidRPr="00C739CB">
          <w:rPr>
            <w:rStyle w:val="Hyperlink"/>
          </w:rPr>
          <w:t>2.</w:t>
        </w:r>
        <w:r w:rsidR="00E07492" w:rsidRPr="00C739CB">
          <w:rPr>
            <w:rStyle w:val="Hyperlink"/>
          </w:rPr>
          <w:t>6</w:t>
        </w:r>
        <w:r w:rsidR="00307BDE" w:rsidRPr="00C739CB">
          <w:rPr>
            <w:rStyle w:val="Hyperlink"/>
          </w:rPr>
          <w:t xml:space="preserve"> Services Delivered on behalf of Public Bodies</w:t>
        </w:r>
        <w:r w:rsidR="00307BDE" w:rsidRPr="00C739CB">
          <w:rPr>
            <w:webHidden/>
          </w:rPr>
          <w:tab/>
        </w:r>
        <w:r w:rsidR="00FE1EC0" w:rsidRPr="00C739CB">
          <w:rPr>
            <w:webHidden/>
          </w:rPr>
          <w:t>9</w:t>
        </w:r>
      </w:hyperlink>
    </w:p>
    <w:p w14:paraId="43B132B0" w14:textId="609E6ACC" w:rsidR="00307BDE" w:rsidRPr="00C739CB" w:rsidRDefault="00000000" w:rsidP="00A61BED">
      <w:pPr>
        <w:pStyle w:val="TOC1"/>
        <w:rPr>
          <w:rFonts w:eastAsia="Times New Roman"/>
          <w:lang w:eastAsia="en-GB"/>
        </w:rPr>
      </w:pPr>
      <w:hyperlink w:anchor="_Toc437505501" w:history="1">
        <w:r w:rsidR="00307BDE" w:rsidRPr="00C739CB">
          <w:rPr>
            <w:rStyle w:val="Hyperlink"/>
          </w:rPr>
          <w:t>2.</w:t>
        </w:r>
        <w:r w:rsidR="00E07492" w:rsidRPr="00C739CB">
          <w:rPr>
            <w:rStyle w:val="Hyperlink"/>
          </w:rPr>
          <w:t>7</w:t>
        </w:r>
        <w:r w:rsidR="00307BDE" w:rsidRPr="00C739CB">
          <w:rPr>
            <w:rStyle w:val="Hyperlink"/>
          </w:rPr>
          <w:t xml:space="preserve"> Action Plan</w:t>
        </w:r>
        <w:r w:rsidR="00307BDE" w:rsidRPr="00C739CB">
          <w:rPr>
            <w:webHidden/>
          </w:rPr>
          <w:tab/>
        </w:r>
        <w:r w:rsidR="00207E69" w:rsidRPr="00C739CB">
          <w:rPr>
            <w:webHidden/>
          </w:rPr>
          <w:t>1</w:t>
        </w:r>
        <w:r w:rsidR="00B86B4C" w:rsidRPr="00C739CB">
          <w:rPr>
            <w:webHidden/>
          </w:rPr>
          <w:t>0</w:t>
        </w:r>
      </w:hyperlink>
    </w:p>
    <w:p w14:paraId="7FF25A55" w14:textId="3B04F480" w:rsidR="00307BDE" w:rsidRPr="00C739CB" w:rsidRDefault="00000000" w:rsidP="00A61BED">
      <w:pPr>
        <w:pStyle w:val="TOC1"/>
        <w:rPr>
          <w:rStyle w:val="Hyperlink"/>
          <w:color w:val="auto"/>
          <w:u w:val="none"/>
        </w:rPr>
      </w:pPr>
      <w:hyperlink w:anchor="_Toc437505502" w:history="1">
        <w:r w:rsidR="00E07492" w:rsidRPr="00C739CB">
          <w:rPr>
            <w:rStyle w:val="Hyperlink"/>
            <w:color w:val="auto"/>
            <w:u w:val="none"/>
          </w:rPr>
          <w:t>2.8</w:t>
        </w:r>
        <w:r w:rsidR="00A868E0" w:rsidRPr="00C739CB">
          <w:rPr>
            <w:rStyle w:val="Hyperlink"/>
            <w:color w:val="auto"/>
            <w:u w:val="none"/>
          </w:rPr>
          <w:t xml:space="preserve"> Assessing the Cumulative or</w:t>
        </w:r>
        <w:r w:rsidR="00493612" w:rsidRPr="00C739CB">
          <w:rPr>
            <w:rStyle w:val="Hyperlink"/>
            <w:color w:val="auto"/>
            <w:u w:val="none"/>
          </w:rPr>
          <w:t xml:space="preserve"> Combined Impact</w:t>
        </w:r>
        <w:r w:rsidR="00E07492" w:rsidRPr="00C739CB">
          <w:rPr>
            <w:rStyle w:val="Hyperlink"/>
            <w:color w:val="auto"/>
            <w:u w:val="none"/>
          </w:rPr>
          <w:t xml:space="preserve"> </w:t>
        </w:r>
        <w:r w:rsidR="00307BDE" w:rsidRPr="00C739CB">
          <w:rPr>
            <w:webHidden/>
          </w:rPr>
          <w:tab/>
        </w:r>
      </w:hyperlink>
      <w:r w:rsidR="00C81825" w:rsidRPr="00C739CB">
        <w:rPr>
          <w:rStyle w:val="Hyperlink"/>
          <w:color w:val="auto"/>
          <w:u w:val="none"/>
        </w:rPr>
        <w:t>1</w:t>
      </w:r>
      <w:r w:rsidR="00B86B4C" w:rsidRPr="00C739CB">
        <w:rPr>
          <w:rStyle w:val="Hyperlink"/>
          <w:color w:val="auto"/>
          <w:u w:val="none"/>
        </w:rPr>
        <w:t>1</w:t>
      </w:r>
    </w:p>
    <w:p w14:paraId="0F806B43" w14:textId="3F9012D3" w:rsidR="00A868E0" w:rsidRPr="00C739CB" w:rsidRDefault="00A868E0" w:rsidP="00A868E0">
      <w:pPr>
        <w:rPr>
          <w:rFonts w:ascii="Arial" w:hAnsi="Arial" w:cs="Arial"/>
          <w:sz w:val="24"/>
          <w:szCs w:val="24"/>
        </w:rPr>
      </w:pPr>
      <w:r w:rsidRPr="00C739CB">
        <w:rPr>
          <w:rFonts w:ascii="Arial" w:hAnsi="Arial" w:cs="Arial"/>
          <w:sz w:val="24"/>
          <w:szCs w:val="24"/>
        </w:rPr>
        <w:t>2.9 Sign off and Publ</w:t>
      </w:r>
      <w:r w:rsidR="00A61BED" w:rsidRPr="00C739CB">
        <w:rPr>
          <w:rFonts w:ascii="Arial" w:hAnsi="Arial" w:cs="Arial"/>
          <w:sz w:val="24"/>
          <w:szCs w:val="24"/>
        </w:rPr>
        <w:t>ic</w:t>
      </w:r>
      <w:r w:rsidR="009864ED" w:rsidRPr="00C739CB">
        <w:rPr>
          <w:rFonts w:ascii="Arial" w:hAnsi="Arial" w:cs="Arial"/>
          <w:sz w:val="24"/>
          <w:szCs w:val="24"/>
        </w:rPr>
        <w:t>ation ………………………………………………………………</w:t>
      </w:r>
      <w:r w:rsidR="00A61BED" w:rsidRPr="00C739CB">
        <w:rPr>
          <w:rFonts w:ascii="Arial" w:hAnsi="Arial" w:cs="Arial"/>
          <w:sz w:val="24"/>
          <w:szCs w:val="24"/>
        </w:rPr>
        <w:t>1</w:t>
      </w:r>
      <w:r w:rsidR="00B86B4C" w:rsidRPr="00C739CB">
        <w:rPr>
          <w:rFonts w:ascii="Arial" w:hAnsi="Arial" w:cs="Arial"/>
          <w:sz w:val="24"/>
          <w:szCs w:val="24"/>
        </w:rPr>
        <w:t>1</w:t>
      </w:r>
    </w:p>
    <w:p w14:paraId="4C9FB0E5" w14:textId="6C785C46" w:rsidR="00307BDE" w:rsidRPr="00C739CB" w:rsidRDefault="00000000" w:rsidP="00A61BED">
      <w:pPr>
        <w:pStyle w:val="TOC1"/>
        <w:rPr>
          <w:rStyle w:val="Hyperlink"/>
          <w:b/>
          <w:color w:val="auto"/>
          <w:u w:val="none"/>
        </w:rPr>
      </w:pPr>
      <w:hyperlink w:anchor="_Toc437505504" w:history="1">
        <w:r w:rsidR="00307BDE" w:rsidRPr="00C739CB">
          <w:rPr>
            <w:rStyle w:val="Hyperlink"/>
            <w:b/>
          </w:rPr>
          <w:t xml:space="preserve">Section 3:  </w:t>
        </w:r>
        <w:r w:rsidR="00493612" w:rsidRPr="00C739CB">
          <w:rPr>
            <w:rStyle w:val="Hyperlink"/>
            <w:b/>
          </w:rPr>
          <w:t xml:space="preserve">East Lothian </w:t>
        </w:r>
        <w:r w:rsidR="00307BDE" w:rsidRPr="00C739CB">
          <w:rPr>
            <w:rStyle w:val="Hyperlink"/>
            <w:b/>
          </w:rPr>
          <w:t>Co</w:t>
        </w:r>
        <w:r w:rsidR="00493612" w:rsidRPr="00C739CB">
          <w:rPr>
            <w:rStyle w:val="Hyperlink"/>
            <w:b/>
          </w:rPr>
          <w:t>mmunities</w:t>
        </w:r>
        <w:r w:rsidR="009864ED" w:rsidRPr="00C739CB">
          <w:rPr>
            <w:webHidden/>
          </w:rPr>
          <w:t>…………………………………………….....</w:t>
        </w:r>
        <w:r w:rsidR="00307BDE" w:rsidRPr="00C739CB">
          <w:rPr>
            <w:webHidden/>
          </w:rPr>
          <w:fldChar w:fldCharType="begin"/>
        </w:r>
        <w:r w:rsidR="00307BDE" w:rsidRPr="00C739CB">
          <w:rPr>
            <w:webHidden/>
          </w:rPr>
          <w:instrText xml:space="preserve"> PAGEREF _Toc437505504 \h </w:instrText>
        </w:r>
        <w:r w:rsidR="00307BDE" w:rsidRPr="00C739CB">
          <w:rPr>
            <w:webHidden/>
          </w:rPr>
        </w:r>
        <w:r w:rsidR="00307BDE" w:rsidRPr="00C739CB">
          <w:rPr>
            <w:webHidden/>
          </w:rPr>
          <w:fldChar w:fldCharType="separate"/>
        </w:r>
        <w:r w:rsidR="00700A54" w:rsidRPr="00C739CB">
          <w:rPr>
            <w:webHidden/>
          </w:rPr>
          <w:t>1</w:t>
        </w:r>
        <w:r w:rsidR="00B86B4C" w:rsidRPr="00C739CB">
          <w:rPr>
            <w:webHidden/>
          </w:rPr>
          <w:t>3</w:t>
        </w:r>
        <w:r w:rsidR="00307BDE" w:rsidRPr="00C739CB">
          <w:rPr>
            <w:webHidden/>
          </w:rPr>
          <w:fldChar w:fldCharType="end"/>
        </w:r>
      </w:hyperlink>
    </w:p>
    <w:p w14:paraId="25522CF1" w14:textId="1879EB41" w:rsidR="00493612" w:rsidRPr="00C739CB" w:rsidRDefault="00493612" w:rsidP="00A61BED">
      <w:pPr>
        <w:pStyle w:val="TOC1"/>
        <w:rPr>
          <w:rFonts w:eastAsia="Times New Roman"/>
          <w:lang w:eastAsia="en-GB"/>
        </w:rPr>
      </w:pPr>
      <w:r w:rsidRPr="00C739CB">
        <w:rPr>
          <w:rStyle w:val="Hyperlink"/>
          <w:color w:val="auto"/>
          <w:u w:val="none"/>
        </w:rPr>
        <w:t>3.1</w:t>
      </w:r>
      <w:hyperlink w:anchor="_Toc437505502" w:history="1">
        <w:r w:rsidRPr="00C739CB">
          <w:rPr>
            <w:rStyle w:val="Hyperlink"/>
          </w:rPr>
          <w:t xml:space="preserve"> Poverty </w:t>
        </w:r>
        <w:r w:rsidR="009864ED" w:rsidRPr="00C739CB">
          <w:rPr>
            <w:rStyle w:val="Hyperlink"/>
          </w:rPr>
          <w:t>and Socio-Economic Disadvantage………………………………………..</w:t>
        </w:r>
        <w:r w:rsidRPr="00C739CB">
          <w:rPr>
            <w:webHidden/>
          </w:rPr>
          <w:fldChar w:fldCharType="begin"/>
        </w:r>
        <w:r w:rsidRPr="00C739CB">
          <w:rPr>
            <w:webHidden/>
          </w:rPr>
          <w:instrText xml:space="preserve"> PAGEREF _Toc437505502 \h </w:instrText>
        </w:r>
        <w:r w:rsidRPr="00C739CB">
          <w:rPr>
            <w:webHidden/>
          </w:rPr>
        </w:r>
        <w:r w:rsidRPr="00C739CB">
          <w:rPr>
            <w:webHidden/>
          </w:rPr>
          <w:fldChar w:fldCharType="separate"/>
        </w:r>
        <w:r w:rsidR="00700A54" w:rsidRPr="00C739CB">
          <w:rPr>
            <w:webHidden/>
          </w:rPr>
          <w:t>1</w:t>
        </w:r>
        <w:r w:rsidR="00B86B4C" w:rsidRPr="00C739CB">
          <w:rPr>
            <w:webHidden/>
          </w:rPr>
          <w:t>3</w:t>
        </w:r>
        <w:r w:rsidRPr="00C739CB">
          <w:rPr>
            <w:webHidden/>
          </w:rPr>
          <w:fldChar w:fldCharType="end"/>
        </w:r>
      </w:hyperlink>
    </w:p>
    <w:p w14:paraId="009507B2" w14:textId="59D64A41" w:rsidR="0027561D" w:rsidRPr="00C739CB" w:rsidRDefault="0027561D" w:rsidP="0027561D">
      <w:pPr>
        <w:rPr>
          <w:rStyle w:val="Hyperlink"/>
          <w:rFonts w:ascii="Arial" w:hAnsi="Arial" w:cs="Arial"/>
          <w:b/>
          <w:noProof/>
          <w:color w:val="auto"/>
          <w:sz w:val="24"/>
          <w:szCs w:val="24"/>
        </w:rPr>
      </w:pPr>
      <w:r w:rsidRPr="00C739CB">
        <w:rPr>
          <w:rStyle w:val="Hyperlink"/>
          <w:rFonts w:ascii="Arial" w:hAnsi="Arial" w:cs="Arial"/>
          <w:b/>
          <w:noProof/>
          <w:color w:val="auto"/>
          <w:sz w:val="24"/>
          <w:szCs w:val="24"/>
          <w:u w:val="none"/>
        </w:rPr>
        <w:t xml:space="preserve">Section 4: Considering Human </w:t>
      </w:r>
      <w:r w:rsidR="002A160F" w:rsidRPr="00C739CB">
        <w:rPr>
          <w:rStyle w:val="Hyperlink"/>
          <w:rFonts w:ascii="Arial" w:hAnsi="Arial" w:cs="Arial"/>
          <w:b/>
          <w:noProof/>
          <w:color w:val="auto"/>
          <w:sz w:val="24"/>
          <w:szCs w:val="24"/>
          <w:u w:val="none"/>
        </w:rPr>
        <w:t xml:space="preserve">and Children's </w:t>
      </w:r>
      <w:r w:rsidRPr="00C739CB">
        <w:rPr>
          <w:rStyle w:val="Hyperlink"/>
          <w:rFonts w:ascii="Arial" w:hAnsi="Arial" w:cs="Arial"/>
          <w:b/>
          <w:noProof/>
          <w:color w:val="auto"/>
          <w:sz w:val="24"/>
          <w:szCs w:val="24"/>
          <w:u w:val="none"/>
        </w:rPr>
        <w:t>Rights….………………………</w:t>
      </w:r>
      <w:r w:rsidR="002A160F" w:rsidRPr="00C739CB">
        <w:rPr>
          <w:rStyle w:val="Hyperlink"/>
          <w:rFonts w:ascii="Arial" w:hAnsi="Arial" w:cs="Arial"/>
          <w:b/>
          <w:noProof/>
          <w:color w:val="auto"/>
          <w:sz w:val="24"/>
          <w:szCs w:val="24"/>
          <w:u w:val="none"/>
        </w:rPr>
        <w:t>…</w:t>
      </w:r>
      <w:r w:rsidR="008303E4" w:rsidRPr="00C739CB">
        <w:rPr>
          <w:rStyle w:val="Hyperlink"/>
          <w:rFonts w:ascii="Arial" w:hAnsi="Arial" w:cs="Arial"/>
          <w:b/>
          <w:noProof/>
          <w:color w:val="auto"/>
          <w:sz w:val="24"/>
          <w:szCs w:val="24"/>
          <w:u w:val="none"/>
        </w:rPr>
        <w:t>1</w:t>
      </w:r>
      <w:r w:rsidR="00B86B4C" w:rsidRPr="00C739CB">
        <w:rPr>
          <w:rStyle w:val="Hyperlink"/>
          <w:rFonts w:ascii="Arial" w:hAnsi="Arial" w:cs="Arial"/>
          <w:b/>
          <w:noProof/>
          <w:color w:val="auto"/>
          <w:sz w:val="24"/>
          <w:szCs w:val="24"/>
          <w:u w:val="none"/>
        </w:rPr>
        <w:t>5</w:t>
      </w:r>
    </w:p>
    <w:p w14:paraId="4F50C63A" w14:textId="424B758B" w:rsidR="001F75DB" w:rsidRPr="00C739CB" w:rsidRDefault="00493612" w:rsidP="001F75DB">
      <w:pPr>
        <w:pStyle w:val="TOC1"/>
        <w:rPr>
          <w:rFonts w:eastAsia="Times New Roman"/>
          <w:lang w:eastAsia="en-GB"/>
        </w:rPr>
      </w:pPr>
      <w:r w:rsidRPr="00C739CB">
        <w:rPr>
          <w:rStyle w:val="Hyperlink"/>
          <w:color w:val="auto"/>
          <w:u w:val="none"/>
        </w:rPr>
        <w:t>4.1</w:t>
      </w:r>
      <w:hyperlink w:anchor="_Toc437505502" w:history="1">
        <w:r w:rsidRPr="00C739CB">
          <w:rPr>
            <w:rStyle w:val="Hyperlink"/>
          </w:rPr>
          <w:t xml:space="preserve"> Takin</w:t>
        </w:r>
        <w:r w:rsidR="009864ED" w:rsidRPr="00C739CB">
          <w:rPr>
            <w:rStyle w:val="Hyperlink"/>
          </w:rPr>
          <w:t xml:space="preserve">g a Human Rights Based Approach…………………………………………. </w:t>
        </w:r>
        <w:r w:rsidRPr="00C739CB">
          <w:rPr>
            <w:webHidden/>
          </w:rPr>
          <w:fldChar w:fldCharType="begin"/>
        </w:r>
        <w:r w:rsidRPr="00C739CB">
          <w:rPr>
            <w:webHidden/>
          </w:rPr>
          <w:instrText xml:space="preserve"> PAGEREF _Toc437505502 \h </w:instrText>
        </w:r>
        <w:r w:rsidRPr="00C739CB">
          <w:rPr>
            <w:webHidden/>
          </w:rPr>
        </w:r>
        <w:r w:rsidRPr="00C739CB">
          <w:rPr>
            <w:webHidden/>
          </w:rPr>
          <w:fldChar w:fldCharType="separate"/>
        </w:r>
        <w:r w:rsidR="00700A54" w:rsidRPr="00C739CB">
          <w:rPr>
            <w:webHidden/>
          </w:rPr>
          <w:t>1</w:t>
        </w:r>
        <w:r w:rsidR="00B86B4C" w:rsidRPr="00C739CB">
          <w:rPr>
            <w:webHidden/>
          </w:rPr>
          <w:t>6</w:t>
        </w:r>
        <w:r w:rsidRPr="00C739CB">
          <w:rPr>
            <w:webHidden/>
          </w:rPr>
          <w:fldChar w:fldCharType="end"/>
        </w:r>
      </w:hyperlink>
    </w:p>
    <w:p w14:paraId="091BBC10" w14:textId="03AFE915" w:rsidR="00FD5BCD" w:rsidRPr="00C739CB" w:rsidRDefault="001F75DB" w:rsidP="001F75DB">
      <w:pPr>
        <w:pStyle w:val="TOC1"/>
        <w:rPr>
          <w:rFonts w:eastAsia="Times New Roman"/>
          <w:lang w:eastAsia="en-GB"/>
        </w:rPr>
      </w:pPr>
      <w:r w:rsidRPr="00C739CB">
        <w:rPr>
          <w:rFonts w:eastAsia="Times New Roman"/>
          <w:lang w:eastAsia="en-GB"/>
        </w:rPr>
        <w:t xml:space="preserve">4.2 Children's </w:t>
      </w:r>
      <w:r w:rsidR="00605F3D" w:rsidRPr="00C739CB">
        <w:rPr>
          <w:rFonts w:eastAsia="Times New Roman"/>
          <w:lang w:eastAsia="en-GB"/>
        </w:rPr>
        <w:t xml:space="preserve"> </w:t>
      </w:r>
      <w:r w:rsidRPr="00C739CB">
        <w:rPr>
          <w:rFonts w:eastAsia="Times New Roman"/>
          <w:lang w:eastAsia="en-GB"/>
        </w:rPr>
        <w:t xml:space="preserve">Rights </w:t>
      </w:r>
      <w:r w:rsidR="00FA222C" w:rsidRPr="00C739CB">
        <w:rPr>
          <w:rFonts w:eastAsia="Times New Roman"/>
          <w:lang w:eastAsia="en-GB"/>
        </w:rPr>
        <w:t xml:space="preserve"> </w:t>
      </w:r>
      <w:r w:rsidR="00450CDF" w:rsidRPr="00C739CB">
        <w:rPr>
          <w:rFonts w:eastAsia="Times New Roman"/>
          <w:lang w:eastAsia="en-GB"/>
        </w:rPr>
        <w:t xml:space="preserve">Wellbeing </w:t>
      </w:r>
      <w:r w:rsidR="00FA222C" w:rsidRPr="00C739CB">
        <w:rPr>
          <w:rFonts w:eastAsia="Times New Roman"/>
          <w:lang w:eastAsia="en-GB"/>
        </w:rPr>
        <w:t>and Impact assessmen</w:t>
      </w:r>
      <w:r w:rsidR="00450CDF" w:rsidRPr="00C739CB">
        <w:rPr>
          <w:rFonts w:eastAsia="Times New Roman"/>
          <w:lang w:eastAsia="en-GB"/>
        </w:rPr>
        <w:t>t</w:t>
      </w:r>
      <w:r w:rsidR="00151B81" w:rsidRPr="00C739CB">
        <w:rPr>
          <w:rFonts w:eastAsia="Times New Roman"/>
          <w:lang w:eastAsia="en-GB"/>
        </w:rPr>
        <w:t>………………</w:t>
      </w:r>
      <w:r w:rsidR="00450CDF" w:rsidRPr="00C739CB">
        <w:rPr>
          <w:rFonts w:eastAsia="Times New Roman"/>
          <w:lang w:eastAsia="en-GB"/>
        </w:rPr>
        <w:t>….</w:t>
      </w:r>
      <w:r w:rsidR="00885D79" w:rsidRPr="00C739CB">
        <w:rPr>
          <w:rFonts w:eastAsia="Times New Roman"/>
          <w:lang w:eastAsia="en-GB"/>
        </w:rPr>
        <w:t>.</w:t>
      </w:r>
      <w:r w:rsidR="004D1413" w:rsidRPr="00C739CB">
        <w:rPr>
          <w:rFonts w:eastAsia="Times New Roman"/>
          <w:lang w:eastAsia="en-GB"/>
        </w:rPr>
        <w:t>………</w:t>
      </w:r>
      <w:r w:rsidR="00450CDF" w:rsidRPr="00C739CB">
        <w:rPr>
          <w:rFonts w:eastAsia="Times New Roman"/>
          <w:lang w:eastAsia="en-GB"/>
        </w:rPr>
        <w:t>..</w:t>
      </w:r>
      <w:r w:rsidR="00706E9B" w:rsidRPr="00C739CB">
        <w:rPr>
          <w:rFonts w:eastAsia="Times New Roman"/>
          <w:lang w:eastAsia="en-GB"/>
        </w:rPr>
        <w:t>1</w:t>
      </w:r>
      <w:r w:rsidR="00B86B4C" w:rsidRPr="00C739CB">
        <w:rPr>
          <w:rFonts w:eastAsia="Times New Roman"/>
          <w:lang w:eastAsia="en-GB"/>
        </w:rPr>
        <w:t>7</w:t>
      </w:r>
      <w:r w:rsidR="004D1413" w:rsidRPr="00C739CB">
        <w:rPr>
          <w:rFonts w:eastAsia="Times New Roman"/>
          <w:lang w:eastAsia="en-GB"/>
        </w:rPr>
        <w:t xml:space="preserve"> </w:t>
      </w:r>
    </w:p>
    <w:p w14:paraId="5C48EBED" w14:textId="02C36D3D" w:rsidR="004D1413" w:rsidRPr="00C739CB" w:rsidRDefault="00492271" w:rsidP="001F75DB">
      <w:pPr>
        <w:pStyle w:val="TOC1"/>
        <w:rPr>
          <w:rFonts w:eastAsia="Times New Roman"/>
          <w:b/>
          <w:bCs/>
          <w:lang w:eastAsia="en-GB"/>
        </w:rPr>
      </w:pPr>
      <w:r w:rsidRPr="00C739CB">
        <w:rPr>
          <w:rFonts w:eastAsia="Times New Roman"/>
          <w:b/>
          <w:bCs/>
          <w:lang w:eastAsia="en-GB"/>
        </w:rPr>
        <w:t>Section 5: Fairer Scotland Duty……………………………………………………….</w:t>
      </w:r>
      <w:r w:rsidR="00A311B3" w:rsidRPr="00C739CB">
        <w:rPr>
          <w:rFonts w:eastAsia="Times New Roman"/>
          <w:b/>
          <w:bCs/>
          <w:lang w:eastAsia="en-GB"/>
        </w:rPr>
        <w:t>.</w:t>
      </w:r>
      <w:r w:rsidR="008701AD" w:rsidRPr="00C739CB">
        <w:rPr>
          <w:rFonts w:eastAsia="Times New Roman"/>
          <w:b/>
          <w:bCs/>
          <w:lang w:eastAsia="en-GB"/>
        </w:rPr>
        <w:t>19</w:t>
      </w:r>
    </w:p>
    <w:p w14:paraId="71BCE337" w14:textId="7782FC64" w:rsidR="00BA3F9C" w:rsidRPr="00C739CB" w:rsidRDefault="00BA3F9C" w:rsidP="001F75DB">
      <w:pPr>
        <w:pStyle w:val="TOC1"/>
      </w:pPr>
      <w:r w:rsidRPr="00C739CB">
        <w:rPr>
          <w:b/>
        </w:rPr>
        <w:t xml:space="preserve">Section </w:t>
      </w:r>
      <w:r w:rsidR="00E203D1" w:rsidRPr="00C739CB">
        <w:rPr>
          <w:b/>
        </w:rPr>
        <w:t>6</w:t>
      </w:r>
      <w:r w:rsidRPr="00C739CB">
        <w:rPr>
          <w:b/>
        </w:rPr>
        <w:t xml:space="preserve">: Corporate Parenting and </w:t>
      </w:r>
      <w:r w:rsidR="00491884" w:rsidRPr="00C739CB">
        <w:rPr>
          <w:b/>
        </w:rPr>
        <w:t>Care Experienced Young People</w:t>
      </w:r>
      <w:r w:rsidR="00493612" w:rsidRPr="00C739CB">
        <w:rPr>
          <w:b/>
        </w:rPr>
        <w:t xml:space="preserve"> </w:t>
      </w:r>
      <w:r w:rsidR="009864ED" w:rsidRPr="00C739CB">
        <w:t>……….</w:t>
      </w:r>
      <w:r w:rsidR="00256B70" w:rsidRPr="00C739CB">
        <w:t xml:space="preserve"> 2</w:t>
      </w:r>
      <w:r w:rsidR="008701AD" w:rsidRPr="00C739CB">
        <w:t>0</w:t>
      </w:r>
    </w:p>
    <w:p w14:paraId="7665A96B" w14:textId="2AE50C27" w:rsidR="00307BDE" w:rsidRPr="00C739CB" w:rsidRDefault="00000000" w:rsidP="00A61BED">
      <w:pPr>
        <w:pStyle w:val="TOC1"/>
        <w:rPr>
          <w:rFonts w:eastAsia="Times New Roman"/>
          <w:lang w:eastAsia="en-GB"/>
        </w:rPr>
      </w:pPr>
      <w:hyperlink w:anchor="_Toc437505506" w:history="1">
        <w:r w:rsidR="0065633A" w:rsidRPr="00C739CB">
          <w:rPr>
            <w:rStyle w:val="Hyperlink"/>
            <w:b/>
          </w:rPr>
          <w:t xml:space="preserve">Section </w:t>
        </w:r>
        <w:r w:rsidR="00E203D1" w:rsidRPr="00C739CB">
          <w:rPr>
            <w:rStyle w:val="Hyperlink"/>
            <w:b/>
          </w:rPr>
          <w:t>7</w:t>
        </w:r>
        <w:r w:rsidR="00493612" w:rsidRPr="00C739CB">
          <w:rPr>
            <w:rStyle w:val="Hyperlink"/>
            <w:b/>
          </w:rPr>
          <w:t>:</w:t>
        </w:r>
        <w:r w:rsidR="00BA3F9C" w:rsidRPr="00C739CB">
          <w:rPr>
            <w:rStyle w:val="Hyperlink"/>
            <w:b/>
          </w:rPr>
          <w:t xml:space="preserve"> </w:t>
        </w:r>
        <w:r w:rsidR="00747E3E" w:rsidRPr="00C739CB">
          <w:rPr>
            <w:rStyle w:val="Hyperlink"/>
            <w:b/>
          </w:rPr>
          <w:t xml:space="preserve">Tackling Climate Change </w:t>
        </w:r>
        <w:r w:rsidR="00A61BED" w:rsidRPr="00C739CB">
          <w:rPr>
            <w:rStyle w:val="Hyperlink"/>
            <w:b/>
          </w:rPr>
          <w:t>and Embedding Sustainability</w:t>
        </w:r>
        <w:r w:rsidR="009864ED" w:rsidRPr="00C739CB">
          <w:rPr>
            <w:rStyle w:val="Hyperlink"/>
            <w:b/>
          </w:rPr>
          <w:t>…………...</w:t>
        </w:r>
      </w:hyperlink>
      <w:r w:rsidR="003039EE" w:rsidRPr="00C739CB">
        <w:t>2</w:t>
      </w:r>
      <w:r w:rsidR="008701AD" w:rsidRPr="00C739CB">
        <w:t>1</w:t>
      </w:r>
    </w:p>
    <w:p w14:paraId="35215233" w14:textId="714CC789" w:rsidR="00493612" w:rsidRPr="00C739CB" w:rsidRDefault="00747E3E" w:rsidP="00A61BED">
      <w:pPr>
        <w:pStyle w:val="TOC1"/>
        <w:rPr>
          <w:rFonts w:eastAsia="Times New Roman"/>
          <w:lang w:eastAsia="en-GB"/>
        </w:rPr>
      </w:pPr>
      <w:r w:rsidRPr="00C739CB">
        <w:rPr>
          <w:rStyle w:val="Hyperlink"/>
          <w:b/>
          <w:color w:val="auto"/>
          <w:u w:val="none"/>
        </w:rPr>
        <w:t xml:space="preserve">Section </w:t>
      </w:r>
      <w:r w:rsidR="00E203D1" w:rsidRPr="00C739CB">
        <w:rPr>
          <w:rStyle w:val="Hyperlink"/>
          <w:b/>
          <w:color w:val="auto"/>
          <w:u w:val="none"/>
        </w:rPr>
        <w:t>8</w:t>
      </w:r>
      <w:r w:rsidRPr="00C739CB">
        <w:rPr>
          <w:rStyle w:val="Hyperlink"/>
          <w:b/>
          <w:color w:val="auto"/>
          <w:u w:val="none"/>
        </w:rPr>
        <w:t>:</w:t>
      </w:r>
      <w:hyperlink w:anchor="_Toc437505502" w:history="1">
        <w:r w:rsidR="00493612" w:rsidRPr="00C739CB">
          <w:rPr>
            <w:rStyle w:val="Hyperlink"/>
            <w:b/>
            <w:color w:val="auto"/>
            <w:u w:val="none"/>
          </w:rPr>
          <w:t xml:space="preserve"> The Environmental Impact Assessment (Scotland) Act 2005 </w:t>
        </w:r>
        <w:r w:rsidR="009864ED" w:rsidRPr="00C739CB">
          <w:rPr>
            <w:rStyle w:val="Hyperlink"/>
            <w:b/>
            <w:color w:val="auto"/>
            <w:u w:val="none"/>
          </w:rPr>
          <w:t>……...</w:t>
        </w:r>
      </w:hyperlink>
      <w:r w:rsidR="004972BC" w:rsidRPr="00C739CB">
        <w:t>2</w:t>
      </w:r>
      <w:r w:rsidR="008701AD" w:rsidRPr="00C739CB">
        <w:t>2</w:t>
      </w:r>
    </w:p>
    <w:p w14:paraId="490DD905" w14:textId="77777777" w:rsidR="005E19DB" w:rsidRPr="00C739CB" w:rsidRDefault="00601F4D" w:rsidP="00A61BED">
      <w:pPr>
        <w:pStyle w:val="TOC1"/>
      </w:pPr>
      <w:r w:rsidRPr="00C739CB">
        <w:rPr>
          <w:rStyle w:val="Hyperlink"/>
          <w:b/>
          <w:color w:val="auto"/>
          <w:u w:val="none"/>
        </w:rPr>
        <w:t xml:space="preserve">Section </w:t>
      </w:r>
      <w:r w:rsidR="00E203D1" w:rsidRPr="00C739CB">
        <w:rPr>
          <w:rStyle w:val="Hyperlink"/>
          <w:b/>
          <w:color w:val="auto"/>
          <w:u w:val="none"/>
        </w:rPr>
        <w:t>9</w:t>
      </w:r>
      <w:r w:rsidRPr="00C739CB">
        <w:rPr>
          <w:rStyle w:val="Hyperlink"/>
          <w:b/>
          <w:color w:val="auto"/>
          <w:u w:val="none"/>
        </w:rPr>
        <w:t>:</w:t>
      </w:r>
      <w:hyperlink w:anchor="_Toc437505502" w:history="1">
        <w:r w:rsidRPr="00C739CB">
          <w:rPr>
            <w:rStyle w:val="Hyperlink"/>
            <w:b/>
            <w:color w:val="auto"/>
            <w:u w:val="none"/>
          </w:rPr>
          <w:t xml:space="preserve"> Data Protection Impact Assessment </w:t>
        </w:r>
        <w:r w:rsidRPr="00C739CB">
          <w:rPr>
            <w:webHidden/>
          </w:rPr>
          <w:tab/>
        </w:r>
      </w:hyperlink>
      <w:r w:rsidR="004972BC" w:rsidRPr="00C739CB">
        <w:t>2</w:t>
      </w:r>
      <w:r w:rsidR="005E19DB" w:rsidRPr="00C739CB">
        <w:t>3</w:t>
      </w:r>
    </w:p>
    <w:p w14:paraId="3EDE186F" w14:textId="70FAA807" w:rsidR="00307BDE" w:rsidRPr="00C739CB" w:rsidRDefault="00307BDE" w:rsidP="00A61BED">
      <w:pPr>
        <w:pStyle w:val="TOC1"/>
        <w:rPr>
          <w:rStyle w:val="Hyperlink"/>
          <w:color w:val="auto"/>
          <w:u w:val="none"/>
        </w:rPr>
      </w:pPr>
      <w:r w:rsidRPr="00C739CB">
        <w:t>Appendix 1: Sources of Evidence</w:t>
      </w:r>
      <w:r w:rsidRPr="00C739CB">
        <w:rPr>
          <w:webHidden/>
        </w:rPr>
        <w:tab/>
      </w:r>
      <w:r w:rsidR="005E19DB" w:rsidRPr="00C739CB">
        <w:rPr>
          <w:webHidden/>
        </w:rPr>
        <w:t>24</w:t>
      </w:r>
    </w:p>
    <w:p w14:paraId="695C2C38" w14:textId="367D9893" w:rsidR="00D54017" w:rsidRPr="00C739CB" w:rsidRDefault="00D54017" w:rsidP="00D54017">
      <w:pPr>
        <w:rPr>
          <w:rFonts w:ascii="Arial" w:hAnsi="Arial" w:cs="Arial"/>
          <w:sz w:val="24"/>
          <w:szCs w:val="24"/>
        </w:rPr>
      </w:pPr>
      <w:r w:rsidRPr="00C739CB">
        <w:rPr>
          <w:rFonts w:ascii="Arial" w:hAnsi="Arial" w:cs="Arial"/>
          <w:sz w:val="24"/>
          <w:szCs w:val="24"/>
        </w:rPr>
        <w:t>Appendix 2: Quality Assurance</w:t>
      </w:r>
      <w:r w:rsidR="009864ED" w:rsidRPr="00C739CB">
        <w:rPr>
          <w:rFonts w:ascii="Arial" w:hAnsi="Arial" w:cs="Arial"/>
          <w:sz w:val="24"/>
          <w:szCs w:val="24"/>
        </w:rPr>
        <w:t>………………………………………………………</w:t>
      </w:r>
      <w:proofErr w:type="gramStart"/>
      <w:r w:rsidR="009864ED" w:rsidRPr="00C739CB">
        <w:rPr>
          <w:rFonts w:ascii="Arial" w:hAnsi="Arial" w:cs="Arial"/>
          <w:sz w:val="24"/>
          <w:szCs w:val="24"/>
        </w:rPr>
        <w:t>…..</w:t>
      </w:r>
      <w:proofErr w:type="gramEnd"/>
      <w:r w:rsidR="00C739CB" w:rsidRPr="00C739CB">
        <w:rPr>
          <w:rFonts w:ascii="Arial" w:hAnsi="Arial" w:cs="Arial"/>
          <w:sz w:val="24"/>
          <w:szCs w:val="24"/>
        </w:rPr>
        <w:t>25</w:t>
      </w:r>
    </w:p>
    <w:p w14:paraId="1E225F58" w14:textId="77777777" w:rsidR="000E71AA" w:rsidRDefault="00307BDE" w:rsidP="00D03D8B">
      <w:pPr>
        <w:rPr>
          <w:rFonts w:ascii="Arial" w:hAnsi="Arial" w:cs="Arial"/>
          <w:sz w:val="24"/>
          <w:szCs w:val="24"/>
        </w:rPr>
      </w:pPr>
      <w:r w:rsidRPr="00C739CB">
        <w:rPr>
          <w:rFonts w:ascii="Arial" w:hAnsi="Arial" w:cs="Arial"/>
          <w:sz w:val="24"/>
          <w:szCs w:val="24"/>
        </w:rPr>
        <w:fldChar w:fldCharType="end"/>
      </w:r>
      <w:bookmarkStart w:id="0" w:name="_Toc437505489"/>
    </w:p>
    <w:p w14:paraId="39F45FEF" w14:textId="77777777" w:rsidR="000E71AA" w:rsidRDefault="000E71AA" w:rsidP="00D03D8B">
      <w:pPr>
        <w:rPr>
          <w:rFonts w:ascii="Arial" w:hAnsi="Arial" w:cs="Arial"/>
          <w:sz w:val="24"/>
          <w:szCs w:val="24"/>
        </w:rPr>
      </w:pPr>
    </w:p>
    <w:p w14:paraId="35EAAB71" w14:textId="6F112771" w:rsidR="005B7470" w:rsidRPr="00537714" w:rsidRDefault="005B7470" w:rsidP="00D03D8B">
      <w:pPr>
        <w:rPr>
          <w:rFonts w:ascii="Arial" w:hAnsi="Arial" w:cs="Arial"/>
          <w:sz w:val="24"/>
          <w:szCs w:val="24"/>
        </w:rPr>
      </w:pPr>
      <w:r w:rsidRPr="00D03D8B">
        <w:rPr>
          <w:rFonts w:ascii="Arial" w:hAnsi="Arial" w:cs="Arial"/>
          <w:b/>
          <w:bCs/>
          <w:sz w:val="28"/>
          <w:szCs w:val="28"/>
        </w:rPr>
        <w:t>Section 1</w:t>
      </w:r>
      <w:r w:rsidR="00FA050E" w:rsidRPr="00D03D8B">
        <w:rPr>
          <w:rFonts w:ascii="Arial" w:hAnsi="Arial" w:cs="Arial"/>
          <w:b/>
          <w:bCs/>
          <w:sz w:val="28"/>
          <w:szCs w:val="28"/>
        </w:rPr>
        <w:t>:</w:t>
      </w:r>
      <w:r w:rsidR="000D6668" w:rsidRPr="00D03D8B">
        <w:rPr>
          <w:rFonts w:ascii="Arial" w:hAnsi="Arial" w:cs="Arial"/>
          <w:b/>
          <w:bCs/>
          <w:sz w:val="28"/>
          <w:szCs w:val="28"/>
        </w:rPr>
        <w:t xml:space="preserve"> </w:t>
      </w:r>
      <w:r w:rsidR="00E86A66" w:rsidRPr="00D03D8B">
        <w:rPr>
          <w:rFonts w:ascii="Arial" w:hAnsi="Arial" w:cs="Arial"/>
          <w:b/>
          <w:bCs/>
          <w:sz w:val="28"/>
          <w:szCs w:val="28"/>
        </w:rPr>
        <w:t>Introduction</w:t>
      </w:r>
      <w:bookmarkEnd w:id="0"/>
    </w:p>
    <w:p w14:paraId="06BFDAEE" w14:textId="77777777" w:rsidR="00B91881" w:rsidRPr="00D40A1F" w:rsidRDefault="00B91881" w:rsidP="008C7D33">
      <w:pPr>
        <w:pStyle w:val="ListParagraph"/>
        <w:tabs>
          <w:tab w:val="left" w:pos="3218"/>
        </w:tabs>
        <w:spacing w:line="240" w:lineRule="auto"/>
        <w:ind w:left="0" w:firstLine="720"/>
        <w:rPr>
          <w:rFonts w:ascii="Arial" w:hAnsi="Arial" w:cs="Arial"/>
          <w:sz w:val="24"/>
          <w:szCs w:val="24"/>
        </w:rPr>
      </w:pPr>
    </w:p>
    <w:p w14:paraId="093E9DE1" w14:textId="77777777" w:rsidR="0062461A" w:rsidRDefault="00E65218" w:rsidP="0062461A">
      <w:pPr>
        <w:spacing w:after="0" w:line="240" w:lineRule="auto"/>
        <w:rPr>
          <w:rFonts w:ascii="Arial" w:hAnsi="Arial" w:cs="Arial"/>
          <w:sz w:val="24"/>
          <w:szCs w:val="24"/>
        </w:rPr>
      </w:pPr>
      <w:r w:rsidRPr="00D40A1F">
        <w:rPr>
          <w:rFonts w:ascii="Arial" w:hAnsi="Arial" w:cs="Arial"/>
          <w:sz w:val="24"/>
          <w:szCs w:val="24"/>
        </w:rPr>
        <w:t xml:space="preserve">Integrated Impact Assessment </w:t>
      </w:r>
      <w:smartTag w:uri="isiresearchsoft-com/cwyw" w:element="citation">
        <w:r w:rsidRPr="00D40A1F">
          <w:rPr>
            <w:rFonts w:ascii="Arial" w:hAnsi="Arial" w:cs="Arial"/>
            <w:sz w:val="24"/>
            <w:szCs w:val="24"/>
          </w:rPr>
          <w:t>(IIA)</w:t>
        </w:r>
      </w:smartTag>
      <w:r w:rsidRPr="00D40A1F">
        <w:rPr>
          <w:rFonts w:ascii="Arial" w:hAnsi="Arial" w:cs="Arial"/>
          <w:sz w:val="24"/>
          <w:szCs w:val="24"/>
        </w:rPr>
        <w:t xml:space="preserve"> </w:t>
      </w:r>
      <w:r w:rsidR="00B91881">
        <w:rPr>
          <w:rFonts w:ascii="Arial" w:hAnsi="Arial" w:cs="Arial"/>
          <w:sz w:val="24"/>
          <w:szCs w:val="24"/>
        </w:rPr>
        <w:t xml:space="preserve">is an important part of how the Council develops new policies, proposals and activities. </w:t>
      </w:r>
      <w:r w:rsidR="002B414B">
        <w:rPr>
          <w:rFonts w:ascii="Arial" w:hAnsi="Arial" w:cs="Arial"/>
          <w:sz w:val="24"/>
          <w:szCs w:val="24"/>
        </w:rPr>
        <w:t>Undertaking an IIA supports good decision making based on evidence and consideration of how our decisions will impact on the community and wider objectives. IIA helps us:</w:t>
      </w:r>
    </w:p>
    <w:p w14:paraId="423B63CE" w14:textId="77777777" w:rsidR="0062461A" w:rsidRDefault="0062461A" w:rsidP="0062461A">
      <w:pPr>
        <w:spacing w:after="0" w:line="240" w:lineRule="auto"/>
        <w:rPr>
          <w:rFonts w:ascii="Arial" w:hAnsi="Arial" w:cs="Arial"/>
          <w:sz w:val="24"/>
          <w:szCs w:val="24"/>
        </w:rPr>
      </w:pPr>
    </w:p>
    <w:p w14:paraId="7B70AFF9" w14:textId="77777777" w:rsidR="0062461A" w:rsidRDefault="0062461A" w:rsidP="007F47F5">
      <w:pPr>
        <w:numPr>
          <w:ilvl w:val="0"/>
          <w:numId w:val="27"/>
        </w:numPr>
        <w:spacing w:after="0" w:line="240" w:lineRule="auto"/>
        <w:rPr>
          <w:rFonts w:ascii="Arial" w:hAnsi="Arial" w:cs="Arial"/>
          <w:sz w:val="24"/>
          <w:szCs w:val="24"/>
        </w:rPr>
      </w:pPr>
      <w:r w:rsidRPr="002B414B">
        <w:rPr>
          <w:rFonts w:ascii="Arial" w:hAnsi="Arial" w:cs="Arial"/>
          <w:sz w:val="24"/>
          <w:szCs w:val="24"/>
        </w:rPr>
        <w:t xml:space="preserve">To plan services and </w:t>
      </w:r>
      <w:r w:rsidR="002B414B" w:rsidRPr="002B414B">
        <w:rPr>
          <w:rFonts w:ascii="Arial" w:hAnsi="Arial" w:cs="Arial"/>
          <w:sz w:val="24"/>
          <w:szCs w:val="24"/>
        </w:rPr>
        <w:t xml:space="preserve">develop </w:t>
      </w:r>
      <w:r w:rsidRPr="002B414B">
        <w:rPr>
          <w:rFonts w:ascii="Arial" w:hAnsi="Arial" w:cs="Arial"/>
          <w:sz w:val="24"/>
          <w:szCs w:val="24"/>
        </w:rPr>
        <w:t>policies which</w:t>
      </w:r>
      <w:r w:rsidR="002B414B" w:rsidRPr="002B414B">
        <w:rPr>
          <w:rFonts w:ascii="Arial" w:hAnsi="Arial" w:cs="Arial"/>
          <w:sz w:val="24"/>
          <w:szCs w:val="24"/>
        </w:rPr>
        <w:t xml:space="preserve"> </w:t>
      </w:r>
      <w:r w:rsidR="002B414B">
        <w:rPr>
          <w:rFonts w:ascii="Arial" w:hAnsi="Arial" w:cs="Arial"/>
          <w:sz w:val="24"/>
          <w:szCs w:val="24"/>
        </w:rPr>
        <w:t>meet the needs of our diverse communities, especially those who are known to have poorer outcomes.</w:t>
      </w:r>
    </w:p>
    <w:p w14:paraId="2D1BD101" w14:textId="77777777" w:rsidR="0062461A" w:rsidRDefault="0062461A" w:rsidP="002B414B">
      <w:pPr>
        <w:spacing w:after="0" w:line="240" w:lineRule="auto"/>
        <w:rPr>
          <w:rFonts w:ascii="Arial" w:hAnsi="Arial" w:cs="Arial"/>
          <w:sz w:val="24"/>
          <w:szCs w:val="24"/>
        </w:rPr>
      </w:pPr>
    </w:p>
    <w:p w14:paraId="1F2DDC6C" w14:textId="2963279C" w:rsidR="002B414B" w:rsidRDefault="00D5359B" w:rsidP="002B414B">
      <w:pPr>
        <w:numPr>
          <w:ilvl w:val="0"/>
          <w:numId w:val="13"/>
        </w:numPr>
        <w:spacing w:after="0" w:line="240" w:lineRule="auto"/>
        <w:rPr>
          <w:rFonts w:ascii="Arial" w:hAnsi="Arial" w:cs="Arial"/>
          <w:sz w:val="24"/>
          <w:szCs w:val="24"/>
        </w:rPr>
      </w:pPr>
      <w:r>
        <w:rPr>
          <w:rFonts w:ascii="Arial" w:hAnsi="Arial" w:cs="Arial"/>
          <w:sz w:val="24"/>
          <w:szCs w:val="24"/>
        </w:rPr>
        <w:t>To meet our legal requirements under the Equality Act 2010</w:t>
      </w:r>
      <w:r w:rsidR="00642A4C">
        <w:rPr>
          <w:rFonts w:ascii="Arial" w:hAnsi="Arial" w:cs="Arial"/>
          <w:sz w:val="24"/>
          <w:szCs w:val="24"/>
        </w:rPr>
        <w:t>, including the Fairer Scotland duty</w:t>
      </w:r>
      <w:r>
        <w:rPr>
          <w:rFonts w:ascii="Arial" w:hAnsi="Arial" w:cs="Arial"/>
          <w:sz w:val="24"/>
          <w:szCs w:val="24"/>
        </w:rPr>
        <w:t xml:space="preserve">, </w:t>
      </w:r>
      <w:r w:rsidR="00642A4C">
        <w:rPr>
          <w:rFonts w:ascii="Arial" w:hAnsi="Arial" w:cs="Arial"/>
          <w:sz w:val="24"/>
          <w:szCs w:val="24"/>
        </w:rPr>
        <w:t>duties under the Children and young people (Scotland) Act 2024</w:t>
      </w:r>
      <w:r w:rsidR="00CB6432">
        <w:rPr>
          <w:rFonts w:ascii="Arial" w:hAnsi="Arial" w:cs="Arial"/>
          <w:sz w:val="24"/>
          <w:szCs w:val="24"/>
        </w:rPr>
        <w:t xml:space="preserve">, </w:t>
      </w:r>
      <w:r>
        <w:rPr>
          <w:rFonts w:ascii="Arial" w:hAnsi="Arial" w:cs="Arial"/>
          <w:sz w:val="24"/>
          <w:szCs w:val="24"/>
        </w:rPr>
        <w:t>our responsibilities as Corporate Parents,</w:t>
      </w:r>
      <w:r w:rsidR="00DF6E17">
        <w:rPr>
          <w:rFonts w:ascii="Arial" w:hAnsi="Arial" w:cs="Arial"/>
          <w:sz w:val="24"/>
          <w:szCs w:val="24"/>
        </w:rPr>
        <w:t xml:space="preserve"> our statutory climate change duties</w:t>
      </w:r>
      <w:r w:rsidR="000819E3">
        <w:rPr>
          <w:rFonts w:ascii="Arial" w:hAnsi="Arial" w:cs="Arial"/>
          <w:sz w:val="24"/>
          <w:szCs w:val="24"/>
        </w:rPr>
        <w:t>,</w:t>
      </w:r>
      <w:r w:rsidR="00642A4C">
        <w:rPr>
          <w:rFonts w:ascii="Arial" w:hAnsi="Arial" w:cs="Arial"/>
          <w:sz w:val="24"/>
          <w:szCs w:val="24"/>
        </w:rPr>
        <w:t xml:space="preserve"> </w:t>
      </w:r>
      <w:r w:rsidR="00CB6432">
        <w:rPr>
          <w:rFonts w:ascii="Arial" w:hAnsi="Arial" w:cs="Arial"/>
          <w:sz w:val="24"/>
          <w:szCs w:val="24"/>
        </w:rPr>
        <w:t>the</w:t>
      </w:r>
      <w:r w:rsidR="00DF6E17">
        <w:rPr>
          <w:rFonts w:ascii="Arial" w:hAnsi="Arial" w:cs="Arial"/>
          <w:sz w:val="24"/>
          <w:szCs w:val="24"/>
        </w:rPr>
        <w:t xml:space="preserve"> emissions reduction obligations,</w:t>
      </w:r>
      <w:r>
        <w:rPr>
          <w:rFonts w:ascii="Arial" w:hAnsi="Arial" w:cs="Arial"/>
          <w:sz w:val="24"/>
          <w:szCs w:val="24"/>
        </w:rPr>
        <w:t xml:space="preserve"> and to contribute to the Global Goals</w:t>
      </w:r>
      <w:r w:rsidR="002B414B">
        <w:rPr>
          <w:rFonts w:ascii="Arial" w:hAnsi="Arial" w:cs="Arial"/>
          <w:sz w:val="24"/>
          <w:szCs w:val="24"/>
        </w:rPr>
        <w:t xml:space="preserve"> for Sustainable Development</w:t>
      </w:r>
      <w:r w:rsidR="00064891">
        <w:rPr>
          <w:rFonts w:ascii="Arial" w:hAnsi="Arial" w:cs="Arial"/>
          <w:sz w:val="24"/>
          <w:szCs w:val="24"/>
        </w:rPr>
        <w:t>.</w:t>
      </w:r>
    </w:p>
    <w:p w14:paraId="3D6DD288" w14:textId="77777777" w:rsidR="002B414B" w:rsidRDefault="002B414B" w:rsidP="002B414B">
      <w:pPr>
        <w:spacing w:after="0" w:line="240" w:lineRule="auto"/>
        <w:ind w:left="780"/>
        <w:rPr>
          <w:rFonts w:ascii="Arial" w:hAnsi="Arial" w:cs="Arial"/>
          <w:sz w:val="24"/>
          <w:szCs w:val="24"/>
        </w:rPr>
      </w:pPr>
    </w:p>
    <w:p w14:paraId="39328732" w14:textId="77777777" w:rsidR="002B414B" w:rsidRPr="002B414B" w:rsidRDefault="002B414B" w:rsidP="002B414B">
      <w:pPr>
        <w:numPr>
          <w:ilvl w:val="0"/>
          <w:numId w:val="13"/>
        </w:numPr>
        <w:spacing w:after="0" w:line="240" w:lineRule="auto"/>
        <w:rPr>
          <w:rFonts w:ascii="Arial" w:hAnsi="Arial" w:cs="Arial"/>
          <w:sz w:val="24"/>
          <w:szCs w:val="24"/>
        </w:rPr>
      </w:pPr>
      <w:r>
        <w:rPr>
          <w:rFonts w:ascii="Arial" w:hAnsi="Arial" w:cs="Arial"/>
          <w:sz w:val="24"/>
          <w:szCs w:val="24"/>
        </w:rPr>
        <w:t>To challenge ourselves to ask if we are doing enough to reduce inequality and poverty and to think positively about how our work contributes to promoting and protecting equality and human rights.</w:t>
      </w:r>
    </w:p>
    <w:p w14:paraId="62795032" w14:textId="77777777" w:rsidR="00601F4D" w:rsidRDefault="00601F4D" w:rsidP="00601F4D">
      <w:pPr>
        <w:pStyle w:val="ListParagraph"/>
        <w:ind w:left="0"/>
        <w:rPr>
          <w:rFonts w:ascii="Arial" w:eastAsia="Times New Roman" w:hAnsi="Arial" w:cs="Arial"/>
          <w:bCs/>
          <w:iCs/>
          <w:sz w:val="24"/>
          <w:szCs w:val="24"/>
        </w:rPr>
      </w:pPr>
    </w:p>
    <w:p w14:paraId="63066F7E" w14:textId="77777777" w:rsidR="00601F4D" w:rsidRDefault="00601F4D" w:rsidP="00601F4D">
      <w:pPr>
        <w:pStyle w:val="ListParagraph"/>
        <w:ind w:left="0"/>
        <w:rPr>
          <w:rFonts w:ascii="Arial" w:eastAsia="Times New Roman" w:hAnsi="Arial" w:cs="Arial"/>
          <w:bCs/>
          <w:iCs/>
          <w:sz w:val="24"/>
          <w:szCs w:val="24"/>
        </w:rPr>
      </w:pPr>
      <w:r>
        <w:rPr>
          <w:rFonts w:ascii="Arial" w:eastAsia="Times New Roman" w:hAnsi="Arial" w:cs="Arial"/>
          <w:bCs/>
          <w:iCs/>
          <w:sz w:val="24"/>
          <w:szCs w:val="24"/>
        </w:rPr>
        <w:t>The IIA also includes screening questions to alert those who complete the assessment as to whether they might also need to undertake a Strategic Environmental Assessment or a Data Protection Impact Assessment.</w:t>
      </w:r>
    </w:p>
    <w:p w14:paraId="08F0331B" w14:textId="77777777" w:rsidR="00735AE6" w:rsidRDefault="00735AE6" w:rsidP="00735AE6">
      <w:pPr>
        <w:pStyle w:val="ListParagraph"/>
        <w:spacing w:line="240" w:lineRule="auto"/>
        <w:ind w:left="0"/>
        <w:rPr>
          <w:rFonts w:ascii="Arial" w:hAnsi="Arial" w:cs="Arial"/>
          <w:sz w:val="24"/>
          <w:szCs w:val="24"/>
        </w:rPr>
      </w:pPr>
    </w:p>
    <w:p w14:paraId="01E54FBB" w14:textId="77777777" w:rsidR="0062461A" w:rsidRDefault="00845DEA" w:rsidP="00845DEA">
      <w:pPr>
        <w:pStyle w:val="ListParagraph"/>
        <w:spacing w:line="240" w:lineRule="auto"/>
        <w:ind w:left="0"/>
        <w:rPr>
          <w:rFonts w:ascii="Arial" w:hAnsi="Arial" w:cs="Arial"/>
          <w:sz w:val="24"/>
          <w:szCs w:val="24"/>
        </w:rPr>
      </w:pPr>
      <w:r>
        <w:rPr>
          <w:rFonts w:ascii="Arial" w:hAnsi="Arial" w:cs="Arial"/>
          <w:sz w:val="24"/>
          <w:szCs w:val="24"/>
        </w:rPr>
        <w:t>The legal requirement to undertake Impact Assessment comes from the Equality Act 2010. This requires us to consider the impact of our decisions on those with protected characteristics</w:t>
      </w:r>
      <w:r w:rsidR="00274C2E">
        <w:rPr>
          <w:rFonts w:ascii="Arial" w:hAnsi="Arial" w:cs="Arial"/>
          <w:sz w:val="24"/>
          <w:szCs w:val="24"/>
        </w:rPr>
        <w:t>.</w:t>
      </w:r>
      <w:r>
        <w:rPr>
          <w:rFonts w:ascii="Arial" w:hAnsi="Arial" w:cs="Arial"/>
          <w:sz w:val="24"/>
          <w:szCs w:val="24"/>
        </w:rPr>
        <w:t xml:space="preserve"> </w:t>
      </w:r>
      <w:r w:rsidR="00274C2E">
        <w:rPr>
          <w:rFonts w:ascii="Arial" w:hAnsi="Arial" w:cs="Arial"/>
          <w:sz w:val="24"/>
          <w:szCs w:val="24"/>
        </w:rPr>
        <w:t>The impact of inequality and discrimination is complex and can lead to poorer outcomes for those from these groups.</w:t>
      </w:r>
    </w:p>
    <w:p w14:paraId="7E3CA3F0" w14:textId="77777777" w:rsidR="003B2B63" w:rsidRDefault="003B2B63" w:rsidP="00D03D8B">
      <w:pPr>
        <w:pStyle w:val="ListParagraph"/>
        <w:spacing w:line="240" w:lineRule="auto"/>
        <w:ind w:left="0"/>
        <w:rPr>
          <w:rFonts w:ascii="Arial" w:hAnsi="Arial" w:cs="Arial"/>
          <w:sz w:val="24"/>
          <w:szCs w:val="24"/>
        </w:rPr>
      </w:pPr>
    </w:p>
    <w:p w14:paraId="4000FE63" w14:textId="77777777" w:rsidR="003B2B63" w:rsidRDefault="003B2B63" w:rsidP="00D03D8B">
      <w:pPr>
        <w:pStyle w:val="ListParagraph"/>
        <w:spacing w:line="240" w:lineRule="auto"/>
        <w:ind w:left="0"/>
        <w:rPr>
          <w:rFonts w:ascii="Arial" w:hAnsi="Arial" w:cs="Arial"/>
          <w:sz w:val="24"/>
          <w:szCs w:val="24"/>
        </w:rPr>
      </w:pPr>
    </w:p>
    <w:p w14:paraId="7756499F" w14:textId="776A31AF" w:rsidR="00D03D8B" w:rsidRDefault="006839E3" w:rsidP="00D03D8B">
      <w:pPr>
        <w:pStyle w:val="ListParagraph"/>
        <w:spacing w:line="240" w:lineRule="auto"/>
        <w:ind w:left="0"/>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655680" behindDoc="1" locked="0" layoutInCell="1" allowOverlap="1" wp14:anchorId="06CC0F5F" wp14:editId="18AAE139">
                <wp:simplePos x="0" y="0"/>
                <wp:positionH relativeFrom="column">
                  <wp:posOffset>-201930</wp:posOffset>
                </wp:positionH>
                <wp:positionV relativeFrom="paragraph">
                  <wp:posOffset>221615</wp:posOffset>
                </wp:positionV>
                <wp:extent cx="6105525" cy="3409950"/>
                <wp:effectExtent l="26670" t="27305" r="40005" b="48895"/>
                <wp:wrapTight wrapText="bothSides">
                  <wp:wrapPolygon edited="0">
                    <wp:start x="1651" y="-121"/>
                    <wp:lineTo x="1348" y="-60"/>
                    <wp:lineTo x="505" y="664"/>
                    <wp:lineTo x="337" y="1267"/>
                    <wp:lineTo x="101" y="1810"/>
                    <wp:lineTo x="-34" y="2474"/>
                    <wp:lineTo x="-67" y="2715"/>
                    <wp:lineTo x="-67" y="18644"/>
                    <wp:lineTo x="-34" y="19187"/>
                    <wp:lineTo x="236" y="20152"/>
                    <wp:lineTo x="708" y="21238"/>
                    <wp:lineTo x="1516" y="21841"/>
                    <wp:lineTo x="1685" y="21841"/>
                    <wp:lineTo x="19983" y="21841"/>
                    <wp:lineTo x="20151" y="21841"/>
                    <wp:lineTo x="20960" y="21238"/>
                    <wp:lineTo x="21465" y="20152"/>
                    <wp:lineTo x="21667" y="19187"/>
                    <wp:lineTo x="21735" y="18342"/>
                    <wp:lineTo x="21735" y="3741"/>
                    <wp:lineTo x="21701" y="2775"/>
                    <wp:lineTo x="21499" y="1810"/>
                    <wp:lineTo x="21196" y="1146"/>
                    <wp:lineTo x="21061" y="664"/>
                    <wp:lineTo x="20218" y="-60"/>
                    <wp:lineTo x="19949" y="-121"/>
                    <wp:lineTo x="1651" y="-121"/>
                  </wp:wrapPolygon>
                </wp:wrapTight>
                <wp:docPr id="165176922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3409950"/>
                        </a:xfrm>
                        <a:prstGeom prst="roundRect">
                          <a:avLst>
                            <a:gd name="adj" fmla="val 16667"/>
                          </a:avLst>
                        </a:prstGeom>
                        <a:solidFill>
                          <a:srgbClr val="ED7D31">
                            <a:alpha val="70000"/>
                          </a:srgbClr>
                        </a:solidFill>
                        <a:ln w="38100">
                          <a:solidFill>
                            <a:srgbClr val="F2F2F2"/>
                          </a:solidFill>
                          <a:round/>
                          <a:headEnd/>
                          <a:tailEnd/>
                        </a:ln>
                        <a:effectLst>
                          <a:outerShdw dist="28398" dir="3806097" algn="ctr" rotWithShape="0">
                            <a:srgbClr val="823B0B">
                              <a:alpha val="50000"/>
                            </a:srgbClr>
                          </a:outerShdw>
                        </a:effectLst>
                      </wps:spPr>
                      <wps:txbx>
                        <w:txbxContent>
                          <w:p w14:paraId="2347F4AB" w14:textId="77777777" w:rsidR="0062461A" w:rsidRPr="0062461A" w:rsidRDefault="0062461A" w:rsidP="0062461A">
                            <w:pPr>
                              <w:pStyle w:val="ListParagraph"/>
                              <w:spacing w:line="240" w:lineRule="auto"/>
                              <w:ind w:left="0"/>
                              <w:rPr>
                                <w:rFonts w:ascii="Arial" w:hAnsi="Arial" w:cs="Arial"/>
                                <w:b/>
                                <w:sz w:val="24"/>
                                <w:szCs w:val="24"/>
                              </w:rPr>
                            </w:pPr>
                          </w:p>
                          <w:p w14:paraId="1A821AE4" w14:textId="77777777" w:rsidR="0062461A" w:rsidRDefault="0062461A" w:rsidP="0062461A">
                            <w:pPr>
                              <w:pStyle w:val="ListParagraph"/>
                              <w:spacing w:line="240" w:lineRule="auto"/>
                              <w:ind w:left="0"/>
                              <w:rPr>
                                <w:rFonts w:ascii="Arial" w:hAnsi="Arial" w:cs="Arial"/>
                                <w:sz w:val="24"/>
                                <w:szCs w:val="24"/>
                              </w:rPr>
                            </w:pPr>
                            <w:r w:rsidRPr="0062461A">
                              <w:rPr>
                                <w:rFonts w:ascii="Arial" w:hAnsi="Arial" w:cs="Arial"/>
                                <w:b/>
                                <w:sz w:val="24"/>
                                <w:szCs w:val="24"/>
                              </w:rPr>
                              <w:t>The Protected Characteristics under the Equality Act 2010 are</w:t>
                            </w:r>
                            <w:r>
                              <w:rPr>
                                <w:rFonts w:ascii="Arial" w:hAnsi="Arial" w:cs="Arial"/>
                                <w:sz w:val="24"/>
                                <w:szCs w:val="24"/>
                              </w:rPr>
                              <w:t>:</w:t>
                            </w:r>
                          </w:p>
                          <w:p w14:paraId="0C4E5D58" w14:textId="77777777" w:rsidR="0062461A" w:rsidRPr="00D40A1F" w:rsidRDefault="0062461A" w:rsidP="0062461A">
                            <w:pPr>
                              <w:numPr>
                                <w:ilvl w:val="0"/>
                                <w:numId w:val="3"/>
                              </w:numPr>
                              <w:spacing w:after="0"/>
                              <w:rPr>
                                <w:rFonts w:ascii="Arial" w:hAnsi="Arial" w:cs="Arial"/>
                                <w:sz w:val="24"/>
                                <w:szCs w:val="24"/>
                              </w:rPr>
                            </w:pPr>
                            <w:r w:rsidRPr="00D40A1F">
                              <w:rPr>
                                <w:rFonts w:ascii="Arial" w:hAnsi="Arial" w:cs="Arial"/>
                                <w:bCs/>
                                <w:sz w:val="24"/>
                                <w:szCs w:val="24"/>
                              </w:rPr>
                              <w:t>Age</w:t>
                            </w:r>
                            <w:r w:rsidRPr="00D40A1F">
                              <w:rPr>
                                <w:rFonts w:ascii="Arial" w:hAnsi="Arial" w:cs="Arial"/>
                                <w:sz w:val="24"/>
                                <w:szCs w:val="24"/>
                              </w:rPr>
                              <w:t xml:space="preserve"> </w:t>
                            </w:r>
                          </w:p>
                          <w:p w14:paraId="355FBB82" w14:textId="77777777" w:rsidR="0062461A" w:rsidRPr="00D40A1F" w:rsidRDefault="0062461A" w:rsidP="0062461A">
                            <w:pPr>
                              <w:numPr>
                                <w:ilvl w:val="0"/>
                                <w:numId w:val="3"/>
                              </w:numPr>
                              <w:spacing w:after="0"/>
                              <w:rPr>
                                <w:rFonts w:ascii="Arial" w:hAnsi="Arial" w:cs="Arial"/>
                                <w:sz w:val="24"/>
                                <w:szCs w:val="24"/>
                              </w:rPr>
                            </w:pPr>
                            <w:r w:rsidRPr="00D40A1F">
                              <w:rPr>
                                <w:rFonts w:ascii="Arial" w:hAnsi="Arial" w:cs="Arial"/>
                                <w:bCs/>
                                <w:sz w:val="24"/>
                                <w:szCs w:val="24"/>
                              </w:rPr>
                              <w:t>Disability</w:t>
                            </w:r>
                            <w:r w:rsidRPr="00D40A1F">
                              <w:rPr>
                                <w:rFonts w:ascii="Arial" w:hAnsi="Arial" w:cs="Arial"/>
                                <w:sz w:val="24"/>
                                <w:szCs w:val="24"/>
                              </w:rPr>
                              <w:t xml:space="preserve"> </w:t>
                            </w:r>
                          </w:p>
                          <w:p w14:paraId="34A92918" w14:textId="77777777" w:rsidR="002B414B" w:rsidRDefault="002B414B" w:rsidP="0062461A">
                            <w:pPr>
                              <w:numPr>
                                <w:ilvl w:val="0"/>
                                <w:numId w:val="3"/>
                              </w:numPr>
                              <w:spacing w:after="0"/>
                              <w:rPr>
                                <w:rFonts w:ascii="Arial" w:hAnsi="Arial" w:cs="Arial"/>
                                <w:bCs/>
                                <w:sz w:val="24"/>
                                <w:szCs w:val="24"/>
                              </w:rPr>
                            </w:pPr>
                            <w:r>
                              <w:rPr>
                                <w:rFonts w:ascii="Arial" w:hAnsi="Arial" w:cs="Arial"/>
                                <w:bCs/>
                                <w:sz w:val="24"/>
                                <w:szCs w:val="24"/>
                              </w:rPr>
                              <w:t>Sex</w:t>
                            </w:r>
                          </w:p>
                          <w:p w14:paraId="589A4067" w14:textId="0115A878" w:rsidR="0062461A" w:rsidRPr="00D40A1F" w:rsidRDefault="0062461A" w:rsidP="0062461A">
                            <w:pPr>
                              <w:numPr>
                                <w:ilvl w:val="0"/>
                                <w:numId w:val="3"/>
                              </w:numPr>
                              <w:spacing w:after="0"/>
                              <w:rPr>
                                <w:rFonts w:ascii="Arial" w:hAnsi="Arial" w:cs="Arial"/>
                                <w:bCs/>
                                <w:sz w:val="24"/>
                                <w:szCs w:val="24"/>
                              </w:rPr>
                            </w:pPr>
                            <w:r w:rsidRPr="00D40A1F">
                              <w:rPr>
                                <w:rFonts w:ascii="Arial" w:hAnsi="Arial" w:cs="Arial"/>
                                <w:bCs/>
                                <w:sz w:val="24"/>
                                <w:szCs w:val="24"/>
                              </w:rPr>
                              <w:t xml:space="preserve">Pregnancy and maternity </w:t>
                            </w:r>
                          </w:p>
                          <w:p w14:paraId="30A5A296" w14:textId="77777777" w:rsidR="0062461A" w:rsidRPr="00D40A1F" w:rsidRDefault="0062461A" w:rsidP="0062461A">
                            <w:pPr>
                              <w:numPr>
                                <w:ilvl w:val="0"/>
                                <w:numId w:val="3"/>
                              </w:numPr>
                              <w:spacing w:after="0"/>
                              <w:rPr>
                                <w:rFonts w:ascii="Arial" w:hAnsi="Arial" w:cs="Arial"/>
                                <w:sz w:val="24"/>
                                <w:szCs w:val="24"/>
                              </w:rPr>
                            </w:pPr>
                            <w:r w:rsidRPr="00D40A1F">
                              <w:rPr>
                                <w:rFonts w:ascii="Arial" w:hAnsi="Arial" w:cs="Arial"/>
                                <w:bCs/>
                                <w:sz w:val="24"/>
                                <w:szCs w:val="24"/>
                              </w:rPr>
                              <w:t>Race</w:t>
                            </w:r>
                            <w:r w:rsidRPr="00D40A1F">
                              <w:rPr>
                                <w:rFonts w:ascii="Arial" w:hAnsi="Arial" w:cs="Arial"/>
                                <w:sz w:val="24"/>
                                <w:szCs w:val="24"/>
                              </w:rPr>
                              <w:tab/>
                            </w:r>
                          </w:p>
                          <w:p w14:paraId="5D5B0EEF" w14:textId="4D10B48A" w:rsidR="0062461A" w:rsidRPr="00D40A1F" w:rsidRDefault="0062461A" w:rsidP="0062461A">
                            <w:pPr>
                              <w:numPr>
                                <w:ilvl w:val="0"/>
                                <w:numId w:val="3"/>
                              </w:numPr>
                              <w:spacing w:after="0"/>
                              <w:rPr>
                                <w:rFonts w:ascii="Arial" w:hAnsi="Arial" w:cs="Arial"/>
                                <w:sz w:val="24"/>
                                <w:szCs w:val="24"/>
                              </w:rPr>
                            </w:pPr>
                            <w:r w:rsidRPr="00D40A1F">
                              <w:rPr>
                                <w:rFonts w:ascii="Arial" w:hAnsi="Arial" w:cs="Arial"/>
                                <w:bCs/>
                                <w:sz w:val="24"/>
                                <w:szCs w:val="24"/>
                              </w:rPr>
                              <w:t xml:space="preserve">Religion </w:t>
                            </w:r>
                            <w:r w:rsidR="007B73FF">
                              <w:rPr>
                                <w:rFonts w:ascii="Arial" w:hAnsi="Arial" w:cs="Arial"/>
                                <w:bCs/>
                                <w:sz w:val="24"/>
                                <w:szCs w:val="24"/>
                              </w:rPr>
                              <w:t>or</w:t>
                            </w:r>
                            <w:r w:rsidRPr="00D40A1F">
                              <w:rPr>
                                <w:rFonts w:ascii="Arial" w:hAnsi="Arial" w:cs="Arial"/>
                                <w:bCs/>
                                <w:sz w:val="24"/>
                                <w:szCs w:val="24"/>
                              </w:rPr>
                              <w:t xml:space="preserve"> Belief</w:t>
                            </w:r>
                            <w:r w:rsidRPr="00D40A1F">
                              <w:rPr>
                                <w:rFonts w:ascii="Arial" w:hAnsi="Arial" w:cs="Arial"/>
                                <w:sz w:val="24"/>
                                <w:szCs w:val="24"/>
                              </w:rPr>
                              <w:t xml:space="preserve"> </w:t>
                            </w:r>
                          </w:p>
                          <w:p w14:paraId="0958DABE" w14:textId="77777777" w:rsidR="0062461A" w:rsidRPr="00D40A1F" w:rsidRDefault="0062461A" w:rsidP="0062461A">
                            <w:pPr>
                              <w:numPr>
                                <w:ilvl w:val="0"/>
                                <w:numId w:val="3"/>
                              </w:numPr>
                              <w:tabs>
                                <w:tab w:val="left" w:pos="540"/>
                              </w:tabs>
                              <w:spacing w:after="0"/>
                              <w:outlineLvl w:val="0"/>
                              <w:rPr>
                                <w:rFonts w:ascii="Arial" w:hAnsi="Arial" w:cs="Arial"/>
                                <w:sz w:val="24"/>
                                <w:szCs w:val="24"/>
                              </w:rPr>
                            </w:pPr>
                            <w:r w:rsidRPr="00D40A1F">
                              <w:rPr>
                                <w:rFonts w:ascii="Arial" w:hAnsi="Arial" w:cs="Arial"/>
                                <w:sz w:val="24"/>
                                <w:szCs w:val="24"/>
                              </w:rPr>
                              <w:t xml:space="preserve">   Sexual Orientation </w:t>
                            </w:r>
                          </w:p>
                          <w:p w14:paraId="30CC5E6D" w14:textId="77777777" w:rsidR="0062461A" w:rsidRPr="00D40A1F" w:rsidRDefault="002B414B" w:rsidP="0062461A">
                            <w:pPr>
                              <w:numPr>
                                <w:ilvl w:val="0"/>
                                <w:numId w:val="3"/>
                              </w:numPr>
                              <w:tabs>
                                <w:tab w:val="left" w:pos="540"/>
                              </w:tabs>
                              <w:spacing w:after="0"/>
                              <w:outlineLvl w:val="0"/>
                              <w:rPr>
                                <w:rFonts w:ascii="Arial" w:hAnsi="Arial" w:cs="Arial"/>
                                <w:sz w:val="24"/>
                                <w:szCs w:val="24"/>
                              </w:rPr>
                            </w:pPr>
                            <w:r>
                              <w:rPr>
                                <w:rFonts w:ascii="Arial" w:hAnsi="Arial" w:cs="Arial"/>
                                <w:sz w:val="24"/>
                                <w:szCs w:val="24"/>
                              </w:rPr>
                              <w:t xml:space="preserve">   Gender Reassignment</w:t>
                            </w:r>
                          </w:p>
                          <w:p w14:paraId="2B4F464E" w14:textId="77777777" w:rsidR="0062461A" w:rsidRPr="00D40A1F" w:rsidRDefault="0062461A" w:rsidP="0062461A">
                            <w:pPr>
                              <w:numPr>
                                <w:ilvl w:val="0"/>
                                <w:numId w:val="3"/>
                              </w:numPr>
                              <w:spacing w:after="0"/>
                              <w:rPr>
                                <w:rFonts w:ascii="Arial" w:hAnsi="Arial" w:cs="Arial"/>
                                <w:sz w:val="24"/>
                                <w:szCs w:val="24"/>
                              </w:rPr>
                            </w:pPr>
                            <w:r w:rsidRPr="00D40A1F">
                              <w:rPr>
                                <w:rFonts w:ascii="Arial" w:hAnsi="Arial" w:cs="Arial"/>
                                <w:bCs/>
                                <w:sz w:val="24"/>
                                <w:szCs w:val="24"/>
                              </w:rPr>
                              <w:t xml:space="preserve">Marriage and civil partnership (the law provides protection in the area of employment and vocational training only) </w:t>
                            </w:r>
                          </w:p>
                          <w:p w14:paraId="1B48D57C" w14:textId="77777777" w:rsidR="0062461A" w:rsidRDefault="00624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C0F5F" id="AutoShape 92" o:spid="_x0000_s1026" style="position:absolute;margin-left:-15.9pt;margin-top:17.45pt;width:480.75pt;height:2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" fillcolor="#ed7d31" strokecolor="#f2f2f2" strokeweight="3pt">
                <v:fill opacity="46003f"/>
                <v:shadow on="t" color="#823b0b" opacity=".5" offset="1pt"/>
                <v:textbox>
                  <w:txbxContent>
                    <w:p w14:paraId="2347F4AB" w14:textId="77777777" w:rsidR="0062461A" w:rsidRPr="0062461A" w:rsidRDefault="0062461A" w:rsidP="0062461A">
                      <w:pPr>
                        <w:pStyle w:val="ListParagraph"/>
                        <w:spacing w:line="240" w:lineRule="auto"/>
                        <w:ind w:left="0"/>
                        <w:rPr>
                          <w:rFonts w:ascii="Arial" w:hAnsi="Arial" w:cs="Arial"/>
                          <w:b/>
                          <w:sz w:val="24"/>
                          <w:szCs w:val="24"/>
                        </w:rPr>
                      </w:pPr>
                    </w:p>
                    <w:p w14:paraId="1A821AE4" w14:textId="77777777" w:rsidR="0062461A" w:rsidRDefault="0062461A" w:rsidP="0062461A">
                      <w:pPr>
                        <w:pStyle w:val="ListParagraph"/>
                        <w:spacing w:line="240" w:lineRule="auto"/>
                        <w:ind w:left="0"/>
                        <w:rPr>
                          <w:rFonts w:ascii="Arial" w:hAnsi="Arial" w:cs="Arial"/>
                          <w:sz w:val="24"/>
                          <w:szCs w:val="24"/>
                        </w:rPr>
                      </w:pPr>
                      <w:r w:rsidRPr="0062461A">
                        <w:rPr>
                          <w:rFonts w:ascii="Arial" w:hAnsi="Arial" w:cs="Arial"/>
                          <w:b/>
                          <w:sz w:val="24"/>
                          <w:szCs w:val="24"/>
                        </w:rPr>
                        <w:t>The Protected Characteristics under the Equality Act 2010 are</w:t>
                      </w:r>
                      <w:r>
                        <w:rPr>
                          <w:rFonts w:ascii="Arial" w:hAnsi="Arial" w:cs="Arial"/>
                          <w:sz w:val="24"/>
                          <w:szCs w:val="24"/>
                        </w:rPr>
                        <w:t>:</w:t>
                      </w:r>
                    </w:p>
                    <w:p w14:paraId="0C4E5D58" w14:textId="77777777" w:rsidR="0062461A" w:rsidRPr="00D40A1F" w:rsidRDefault="0062461A" w:rsidP="0062461A">
                      <w:pPr>
                        <w:numPr>
                          <w:ilvl w:val="0"/>
                          <w:numId w:val="3"/>
                        </w:numPr>
                        <w:spacing w:after="0"/>
                        <w:rPr>
                          <w:rFonts w:ascii="Arial" w:hAnsi="Arial" w:cs="Arial"/>
                          <w:sz w:val="24"/>
                          <w:szCs w:val="24"/>
                        </w:rPr>
                      </w:pPr>
                      <w:r w:rsidRPr="00D40A1F">
                        <w:rPr>
                          <w:rFonts w:ascii="Arial" w:hAnsi="Arial" w:cs="Arial"/>
                          <w:bCs/>
                          <w:sz w:val="24"/>
                          <w:szCs w:val="24"/>
                        </w:rPr>
                        <w:t>Age</w:t>
                      </w:r>
                      <w:r w:rsidRPr="00D40A1F">
                        <w:rPr>
                          <w:rFonts w:ascii="Arial" w:hAnsi="Arial" w:cs="Arial"/>
                          <w:sz w:val="24"/>
                          <w:szCs w:val="24"/>
                        </w:rPr>
                        <w:t xml:space="preserve"> </w:t>
                      </w:r>
                    </w:p>
                    <w:p w14:paraId="355FBB82" w14:textId="77777777" w:rsidR="0062461A" w:rsidRPr="00D40A1F" w:rsidRDefault="0062461A" w:rsidP="0062461A">
                      <w:pPr>
                        <w:numPr>
                          <w:ilvl w:val="0"/>
                          <w:numId w:val="3"/>
                        </w:numPr>
                        <w:spacing w:after="0"/>
                        <w:rPr>
                          <w:rFonts w:ascii="Arial" w:hAnsi="Arial" w:cs="Arial"/>
                          <w:sz w:val="24"/>
                          <w:szCs w:val="24"/>
                        </w:rPr>
                      </w:pPr>
                      <w:r w:rsidRPr="00D40A1F">
                        <w:rPr>
                          <w:rFonts w:ascii="Arial" w:hAnsi="Arial" w:cs="Arial"/>
                          <w:bCs/>
                          <w:sz w:val="24"/>
                          <w:szCs w:val="24"/>
                        </w:rPr>
                        <w:t>Disability</w:t>
                      </w:r>
                      <w:r w:rsidRPr="00D40A1F">
                        <w:rPr>
                          <w:rFonts w:ascii="Arial" w:hAnsi="Arial" w:cs="Arial"/>
                          <w:sz w:val="24"/>
                          <w:szCs w:val="24"/>
                        </w:rPr>
                        <w:t xml:space="preserve"> </w:t>
                      </w:r>
                    </w:p>
                    <w:p w14:paraId="34A92918" w14:textId="77777777" w:rsidR="002B414B" w:rsidRDefault="002B414B" w:rsidP="0062461A">
                      <w:pPr>
                        <w:numPr>
                          <w:ilvl w:val="0"/>
                          <w:numId w:val="3"/>
                        </w:numPr>
                        <w:spacing w:after="0"/>
                        <w:rPr>
                          <w:rFonts w:ascii="Arial" w:hAnsi="Arial" w:cs="Arial"/>
                          <w:bCs/>
                          <w:sz w:val="24"/>
                          <w:szCs w:val="24"/>
                        </w:rPr>
                      </w:pPr>
                      <w:r>
                        <w:rPr>
                          <w:rFonts w:ascii="Arial" w:hAnsi="Arial" w:cs="Arial"/>
                          <w:bCs/>
                          <w:sz w:val="24"/>
                          <w:szCs w:val="24"/>
                        </w:rPr>
                        <w:t>Sex</w:t>
                      </w:r>
                    </w:p>
                    <w:p w14:paraId="589A4067" w14:textId="0115A878" w:rsidR="0062461A" w:rsidRPr="00D40A1F" w:rsidRDefault="0062461A" w:rsidP="0062461A">
                      <w:pPr>
                        <w:numPr>
                          <w:ilvl w:val="0"/>
                          <w:numId w:val="3"/>
                        </w:numPr>
                        <w:spacing w:after="0"/>
                        <w:rPr>
                          <w:rFonts w:ascii="Arial" w:hAnsi="Arial" w:cs="Arial"/>
                          <w:bCs/>
                          <w:sz w:val="24"/>
                          <w:szCs w:val="24"/>
                        </w:rPr>
                      </w:pPr>
                      <w:r w:rsidRPr="00D40A1F">
                        <w:rPr>
                          <w:rFonts w:ascii="Arial" w:hAnsi="Arial" w:cs="Arial"/>
                          <w:bCs/>
                          <w:sz w:val="24"/>
                          <w:szCs w:val="24"/>
                        </w:rPr>
                        <w:t xml:space="preserve">Pregnancy and maternity </w:t>
                      </w:r>
                    </w:p>
                    <w:p w14:paraId="30A5A296" w14:textId="77777777" w:rsidR="0062461A" w:rsidRPr="00D40A1F" w:rsidRDefault="0062461A" w:rsidP="0062461A">
                      <w:pPr>
                        <w:numPr>
                          <w:ilvl w:val="0"/>
                          <w:numId w:val="3"/>
                        </w:numPr>
                        <w:spacing w:after="0"/>
                        <w:rPr>
                          <w:rFonts w:ascii="Arial" w:hAnsi="Arial" w:cs="Arial"/>
                          <w:sz w:val="24"/>
                          <w:szCs w:val="24"/>
                        </w:rPr>
                      </w:pPr>
                      <w:r w:rsidRPr="00D40A1F">
                        <w:rPr>
                          <w:rFonts w:ascii="Arial" w:hAnsi="Arial" w:cs="Arial"/>
                          <w:bCs/>
                          <w:sz w:val="24"/>
                          <w:szCs w:val="24"/>
                        </w:rPr>
                        <w:t>Race</w:t>
                      </w:r>
                      <w:r w:rsidRPr="00D40A1F">
                        <w:rPr>
                          <w:rFonts w:ascii="Arial" w:hAnsi="Arial" w:cs="Arial"/>
                          <w:sz w:val="24"/>
                          <w:szCs w:val="24"/>
                        </w:rPr>
                        <w:tab/>
                      </w:r>
                    </w:p>
                    <w:p w14:paraId="5D5B0EEF" w14:textId="4D10B48A" w:rsidR="0062461A" w:rsidRPr="00D40A1F" w:rsidRDefault="0062461A" w:rsidP="0062461A">
                      <w:pPr>
                        <w:numPr>
                          <w:ilvl w:val="0"/>
                          <w:numId w:val="3"/>
                        </w:numPr>
                        <w:spacing w:after="0"/>
                        <w:rPr>
                          <w:rFonts w:ascii="Arial" w:hAnsi="Arial" w:cs="Arial"/>
                          <w:sz w:val="24"/>
                          <w:szCs w:val="24"/>
                        </w:rPr>
                      </w:pPr>
                      <w:r w:rsidRPr="00D40A1F">
                        <w:rPr>
                          <w:rFonts w:ascii="Arial" w:hAnsi="Arial" w:cs="Arial"/>
                          <w:bCs/>
                          <w:sz w:val="24"/>
                          <w:szCs w:val="24"/>
                        </w:rPr>
                        <w:t xml:space="preserve">Religion </w:t>
                      </w:r>
                      <w:r w:rsidR="007B73FF">
                        <w:rPr>
                          <w:rFonts w:ascii="Arial" w:hAnsi="Arial" w:cs="Arial"/>
                          <w:bCs/>
                          <w:sz w:val="24"/>
                          <w:szCs w:val="24"/>
                        </w:rPr>
                        <w:t>or</w:t>
                      </w:r>
                      <w:r w:rsidRPr="00D40A1F">
                        <w:rPr>
                          <w:rFonts w:ascii="Arial" w:hAnsi="Arial" w:cs="Arial"/>
                          <w:bCs/>
                          <w:sz w:val="24"/>
                          <w:szCs w:val="24"/>
                        </w:rPr>
                        <w:t xml:space="preserve"> Belief</w:t>
                      </w:r>
                      <w:r w:rsidRPr="00D40A1F">
                        <w:rPr>
                          <w:rFonts w:ascii="Arial" w:hAnsi="Arial" w:cs="Arial"/>
                          <w:sz w:val="24"/>
                          <w:szCs w:val="24"/>
                        </w:rPr>
                        <w:t xml:space="preserve"> </w:t>
                      </w:r>
                    </w:p>
                    <w:p w14:paraId="0958DABE" w14:textId="77777777" w:rsidR="0062461A" w:rsidRPr="00D40A1F" w:rsidRDefault="0062461A" w:rsidP="0062461A">
                      <w:pPr>
                        <w:numPr>
                          <w:ilvl w:val="0"/>
                          <w:numId w:val="3"/>
                        </w:numPr>
                        <w:tabs>
                          <w:tab w:val="left" w:pos="540"/>
                        </w:tabs>
                        <w:spacing w:after="0"/>
                        <w:outlineLvl w:val="0"/>
                        <w:rPr>
                          <w:rFonts w:ascii="Arial" w:hAnsi="Arial" w:cs="Arial"/>
                          <w:sz w:val="24"/>
                          <w:szCs w:val="24"/>
                        </w:rPr>
                      </w:pPr>
                      <w:r w:rsidRPr="00D40A1F">
                        <w:rPr>
                          <w:rFonts w:ascii="Arial" w:hAnsi="Arial" w:cs="Arial"/>
                          <w:sz w:val="24"/>
                          <w:szCs w:val="24"/>
                        </w:rPr>
                        <w:t xml:space="preserve">   Sexual Orientation </w:t>
                      </w:r>
                    </w:p>
                    <w:p w14:paraId="30CC5E6D" w14:textId="77777777" w:rsidR="0062461A" w:rsidRPr="00D40A1F" w:rsidRDefault="002B414B" w:rsidP="0062461A">
                      <w:pPr>
                        <w:numPr>
                          <w:ilvl w:val="0"/>
                          <w:numId w:val="3"/>
                        </w:numPr>
                        <w:tabs>
                          <w:tab w:val="left" w:pos="540"/>
                        </w:tabs>
                        <w:spacing w:after="0"/>
                        <w:outlineLvl w:val="0"/>
                        <w:rPr>
                          <w:rFonts w:ascii="Arial" w:hAnsi="Arial" w:cs="Arial"/>
                          <w:sz w:val="24"/>
                          <w:szCs w:val="24"/>
                        </w:rPr>
                      </w:pPr>
                      <w:r>
                        <w:rPr>
                          <w:rFonts w:ascii="Arial" w:hAnsi="Arial" w:cs="Arial"/>
                          <w:sz w:val="24"/>
                          <w:szCs w:val="24"/>
                        </w:rPr>
                        <w:t xml:space="preserve">   Gender Reassignment</w:t>
                      </w:r>
                    </w:p>
                    <w:p w14:paraId="2B4F464E" w14:textId="77777777" w:rsidR="0062461A" w:rsidRPr="00D40A1F" w:rsidRDefault="0062461A" w:rsidP="0062461A">
                      <w:pPr>
                        <w:numPr>
                          <w:ilvl w:val="0"/>
                          <w:numId w:val="3"/>
                        </w:numPr>
                        <w:spacing w:after="0"/>
                        <w:rPr>
                          <w:rFonts w:ascii="Arial" w:hAnsi="Arial" w:cs="Arial"/>
                          <w:sz w:val="24"/>
                          <w:szCs w:val="24"/>
                        </w:rPr>
                      </w:pPr>
                      <w:r w:rsidRPr="00D40A1F">
                        <w:rPr>
                          <w:rFonts w:ascii="Arial" w:hAnsi="Arial" w:cs="Arial"/>
                          <w:bCs/>
                          <w:sz w:val="24"/>
                          <w:szCs w:val="24"/>
                        </w:rPr>
                        <w:t xml:space="preserve">Marriage and civil partnership (the law provides protection in the area of employment and vocational training only) </w:t>
                      </w:r>
                    </w:p>
                    <w:p w14:paraId="1B48D57C" w14:textId="77777777" w:rsidR="0062461A" w:rsidRDefault="0062461A"/>
                  </w:txbxContent>
                </v:textbox>
                <w10:wrap type="tight"/>
              </v:roundrect>
            </w:pict>
          </mc:Fallback>
        </mc:AlternateContent>
      </w:r>
    </w:p>
    <w:p w14:paraId="49C2CD58" w14:textId="77777777" w:rsidR="00D03D8B" w:rsidRDefault="00D03D8B" w:rsidP="00D03D8B">
      <w:pPr>
        <w:pStyle w:val="ListParagraph"/>
        <w:spacing w:line="240" w:lineRule="auto"/>
        <w:ind w:left="0"/>
        <w:rPr>
          <w:rFonts w:ascii="Arial" w:hAnsi="Arial" w:cs="Arial"/>
          <w:sz w:val="24"/>
          <w:szCs w:val="24"/>
        </w:rPr>
      </w:pPr>
    </w:p>
    <w:p w14:paraId="3BDBBF6B" w14:textId="44534675" w:rsidR="00274C2E" w:rsidRPr="00D03D8B" w:rsidRDefault="00274C2E" w:rsidP="00D03D8B">
      <w:pPr>
        <w:pStyle w:val="ListParagraph"/>
        <w:spacing w:line="240" w:lineRule="auto"/>
        <w:ind w:left="0"/>
        <w:rPr>
          <w:rFonts w:ascii="Arial" w:hAnsi="Arial" w:cs="Arial"/>
          <w:sz w:val="24"/>
          <w:szCs w:val="24"/>
        </w:rPr>
      </w:pPr>
      <w:r>
        <w:rPr>
          <w:rFonts w:ascii="Arial" w:hAnsi="Arial" w:cs="Arial"/>
          <w:sz w:val="24"/>
          <w:szCs w:val="24"/>
        </w:rPr>
        <w:t xml:space="preserve">The Equality Act also requires us to </w:t>
      </w:r>
      <w:r w:rsidRPr="00274C2E">
        <w:rPr>
          <w:rFonts w:ascii="Arial" w:hAnsi="Arial" w:cs="Arial"/>
          <w:sz w:val="24"/>
          <w:szCs w:val="24"/>
        </w:rPr>
        <w:t>actively consider how we can reduce the inequalities of outcome caused by socio-economic disadvantage, when making strategic decisions.</w:t>
      </w:r>
      <w:r w:rsidR="00AE1089">
        <w:rPr>
          <w:rFonts w:ascii="Arial" w:hAnsi="Arial" w:cs="Arial"/>
          <w:sz w:val="24"/>
          <w:szCs w:val="24"/>
        </w:rPr>
        <w:t xml:space="preserve"> </w:t>
      </w:r>
      <w:r w:rsidR="002B414B">
        <w:rPr>
          <w:rFonts w:ascii="Arial" w:hAnsi="Arial" w:cs="Arial"/>
          <w:sz w:val="24"/>
          <w:szCs w:val="24"/>
        </w:rPr>
        <w:t xml:space="preserve">This is known as the </w:t>
      </w:r>
      <w:r w:rsidR="002B414B" w:rsidRPr="007B73FF">
        <w:rPr>
          <w:rFonts w:ascii="Arial" w:hAnsi="Arial" w:cs="Arial"/>
          <w:sz w:val="24"/>
          <w:szCs w:val="24"/>
        </w:rPr>
        <w:t>Fairer Scotland Duty</w:t>
      </w:r>
      <w:r w:rsidR="002B414B">
        <w:rPr>
          <w:rFonts w:ascii="Arial" w:hAnsi="Arial" w:cs="Arial"/>
          <w:sz w:val="24"/>
          <w:szCs w:val="24"/>
        </w:rPr>
        <w:t xml:space="preserve">. </w:t>
      </w:r>
      <w:r w:rsidR="00AE1089">
        <w:rPr>
          <w:rFonts w:ascii="Arial" w:hAnsi="Arial" w:cs="Arial"/>
          <w:sz w:val="24"/>
          <w:szCs w:val="24"/>
        </w:rPr>
        <w:t xml:space="preserve">The work of the East Lothian Poverty Commission highlighted that poverty can be a compounding factor in peoples negative experiences and lead to significant inequality in health, education attainment and employment. </w:t>
      </w:r>
    </w:p>
    <w:p w14:paraId="784B3393" w14:textId="77777777" w:rsidR="00D5359B" w:rsidRDefault="00D5359B" w:rsidP="00D5359B">
      <w:pPr>
        <w:pStyle w:val="Heading2"/>
        <w:rPr>
          <w:rFonts w:ascii="Arial" w:hAnsi="Arial" w:cs="Arial"/>
          <w:b w:val="0"/>
          <w:i w:val="0"/>
          <w:sz w:val="24"/>
          <w:szCs w:val="24"/>
        </w:rPr>
      </w:pPr>
      <w:r w:rsidRPr="00D5359B">
        <w:rPr>
          <w:rFonts w:ascii="Arial" w:hAnsi="Arial" w:cs="Arial"/>
          <w:b w:val="0"/>
          <w:i w:val="0"/>
          <w:sz w:val="24"/>
          <w:szCs w:val="24"/>
        </w:rPr>
        <w:t xml:space="preserve">East Lothian Council is also a </w:t>
      </w:r>
      <w:r w:rsidRPr="00BA3F9C">
        <w:rPr>
          <w:rFonts w:ascii="Arial" w:hAnsi="Arial" w:cs="Arial"/>
          <w:i w:val="0"/>
          <w:sz w:val="24"/>
          <w:szCs w:val="24"/>
        </w:rPr>
        <w:t>‘Corporate Parent’</w:t>
      </w:r>
      <w:r w:rsidRPr="00D5359B">
        <w:rPr>
          <w:rFonts w:ascii="Arial" w:hAnsi="Arial" w:cs="Arial"/>
          <w:b w:val="0"/>
          <w:i w:val="0"/>
          <w:sz w:val="24"/>
          <w:szCs w:val="24"/>
        </w:rPr>
        <w:t>.</w:t>
      </w:r>
      <w:r>
        <w:rPr>
          <w:rFonts w:ascii="Arial" w:hAnsi="Arial" w:cs="Arial"/>
          <w:b w:val="0"/>
          <w:i w:val="0"/>
          <w:sz w:val="24"/>
          <w:szCs w:val="24"/>
        </w:rPr>
        <w:t xml:space="preserve"> This means that when a child goes into care the Council has the responsibility to promote the wellbeing of our looked after children.</w:t>
      </w:r>
      <w:r w:rsidRPr="00D5359B">
        <w:t xml:space="preserve"> </w:t>
      </w:r>
      <w:r w:rsidRPr="00D5359B">
        <w:rPr>
          <w:rFonts w:ascii="Arial" w:hAnsi="Arial" w:cs="Arial"/>
          <w:b w:val="0"/>
          <w:i w:val="0"/>
          <w:sz w:val="24"/>
          <w:szCs w:val="24"/>
        </w:rPr>
        <w:t>We know that some looked after young people do achieve positive outcomes. Unfortunately, for most care experienced young people, the outcomes are much less positive and significant under achievement and life chances are largely reduced.</w:t>
      </w:r>
    </w:p>
    <w:p w14:paraId="78068815" w14:textId="1A74518A" w:rsidR="00D5359B" w:rsidRDefault="006839E3" w:rsidP="00D5359B">
      <w:r>
        <w:rPr>
          <w:noProof/>
          <w:lang w:eastAsia="en-GB"/>
        </w:rPr>
        <mc:AlternateContent>
          <mc:Choice Requires="wps">
            <w:drawing>
              <wp:anchor distT="0" distB="0" distL="114300" distR="114300" simplePos="0" relativeHeight="251659776" behindDoc="0" locked="0" layoutInCell="1" allowOverlap="1" wp14:anchorId="5D766BE7" wp14:editId="57CE2528">
                <wp:simplePos x="0" y="0"/>
                <wp:positionH relativeFrom="column">
                  <wp:posOffset>-285750</wp:posOffset>
                </wp:positionH>
                <wp:positionV relativeFrom="paragraph">
                  <wp:posOffset>208280</wp:posOffset>
                </wp:positionV>
                <wp:extent cx="6553200" cy="3218180"/>
                <wp:effectExtent l="9525" t="8890" r="9525" b="11430"/>
                <wp:wrapNone/>
                <wp:docPr id="92817940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3218180"/>
                        </a:xfrm>
                        <a:prstGeom prst="roundRect">
                          <a:avLst>
                            <a:gd name="adj" fmla="val 16667"/>
                          </a:avLst>
                        </a:prstGeom>
                        <a:solidFill>
                          <a:srgbClr val="FFC000">
                            <a:alpha val="46001"/>
                          </a:srgbClr>
                        </a:solidFill>
                        <a:ln w="9525">
                          <a:solidFill>
                            <a:srgbClr val="000000"/>
                          </a:solidFill>
                          <a:round/>
                          <a:headEnd/>
                          <a:tailEnd/>
                        </a:ln>
                      </wps:spPr>
                      <wps:txbx>
                        <w:txbxContent>
                          <w:p w14:paraId="3A921DD4" w14:textId="77777777" w:rsidR="00D5359B" w:rsidRPr="00BA3F9C" w:rsidRDefault="00D5359B" w:rsidP="00D5359B">
                            <w:pPr>
                              <w:rPr>
                                <w:rFonts w:ascii="Arial" w:hAnsi="Arial" w:cs="Arial"/>
                                <w:sz w:val="24"/>
                                <w:szCs w:val="24"/>
                              </w:rPr>
                            </w:pPr>
                            <w:r w:rsidRPr="00BA3F9C">
                              <w:rPr>
                                <w:rFonts w:ascii="Arial" w:hAnsi="Arial" w:cs="Arial"/>
                                <w:sz w:val="24"/>
                                <w:szCs w:val="24"/>
                              </w:rPr>
                              <w:t>Corporate parenting responsibilities extend to all care experienced children and young people aged from birth to when they cease to be looked after. This includes children and young people:</w:t>
                            </w:r>
                          </w:p>
                          <w:p w14:paraId="128F2E9A" w14:textId="77777777" w:rsidR="00D5359B" w:rsidRPr="00BA3F9C" w:rsidRDefault="00D5359B" w:rsidP="007B73FF">
                            <w:pPr>
                              <w:numPr>
                                <w:ilvl w:val="0"/>
                                <w:numId w:val="41"/>
                              </w:numPr>
                              <w:spacing w:after="120"/>
                              <w:ind w:left="1077" w:hanging="357"/>
                              <w:rPr>
                                <w:rFonts w:ascii="Arial" w:hAnsi="Arial" w:cs="Arial"/>
                                <w:sz w:val="24"/>
                                <w:szCs w:val="24"/>
                              </w:rPr>
                            </w:pPr>
                            <w:r w:rsidRPr="00BA3F9C">
                              <w:rPr>
                                <w:rFonts w:ascii="Arial" w:hAnsi="Arial" w:cs="Arial"/>
                                <w:sz w:val="24"/>
                                <w:szCs w:val="24"/>
                              </w:rPr>
                              <w:t>in residential care</w:t>
                            </w:r>
                          </w:p>
                          <w:p w14:paraId="19FB8298" w14:textId="77777777" w:rsidR="00D5359B" w:rsidRPr="00BA3F9C" w:rsidRDefault="00D5359B" w:rsidP="007B73FF">
                            <w:pPr>
                              <w:numPr>
                                <w:ilvl w:val="0"/>
                                <w:numId w:val="41"/>
                              </w:numPr>
                              <w:spacing w:after="120"/>
                              <w:ind w:left="1077" w:hanging="357"/>
                              <w:rPr>
                                <w:rFonts w:ascii="Arial" w:hAnsi="Arial" w:cs="Arial"/>
                                <w:sz w:val="24"/>
                                <w:szCs w:val="24"/>
                              </w:rPr>
                            </w:pPr>
                            <w:r w:rsidRPr="00BA3F9C">
                              <w:rPr>
                                <w:rFonts w:ascii="Arial" w:hAnsi="Arial" w:cs="Arial"/>
                                <w:sz w:val="24"/>
                                <w:szCs w:val="24"/>
                              </w:rPr>
                              <w:t>in foster care</w:t>
                            </w:r>
                          </w:p>
                          <w:p w14:paraId="60CDC0FB" w14:textId="77777777" w:rsidR="00D5359B" w:rsidRPr="00BA3F9C" w:rsidRDefault="00D5359B" w:rsidP="007B73FF">
                            <w:pPr>
                              <w:numPr>
                                <w:ilvl w:val="0"/>
                                <w:numId w:val="41"/>
                              </w:numPr>
                              <w:spacing w:after="120"/>
                              <w:ind w:left="1077" w:hanging="357"/>
                              <w:rPr>
                                <w:rFonts w:ascii="Arial" w:hAnsi="Arial" w:cs="Arial"/>
                                <w:sz w:val="24"/>
                                <w:szCs w:val="24"/>
                              </w:rPr>
                            </w:pPr>
                            <w:r w:rsidRPr="00BA3F9C">
                              <w:rPr>
                                <w:rFonts w:ascii="Arial" w:hAnsi="Arial" w:cs="Arial"/>
                                <w:sz w:val="24"/>
                                <w:szCs w:val="24"/>
                              </w:rPr>
                              <w:t>in kinship care</w:t>
                            </w:r>
                          </w:p>
                          <w:p w14:paraId="50714D20" w14:textId="77777777" w:rsidR="00D5359B" w:rsidRPr="00BA3F9C" w:rsidRDefault="00D5359B" w:rsidP="007B73FF">
                            <w:pPr>
                              <w:numPr>
                                <w:ilvl w:val="0"/>
                                <w:numId w:val="41"/>
                              </w:numPr>
                              <w:spacing w:after="120"/>
                              <w:ind w:left="1077" w:hanging="357"/>
                              <w:rPr>
                                <w:rFonts w:ascii="Arial" w:hAnsi="Arial" w:cs="Arial"/>
                                <w:sz w:val="24"/>
                                <w:szCs w:val="24"/>
                              </w:rPr>
                            </w:pPr>
                            <w:r w:rsidRPr="00BA3F9C">
                              <w:rPr>
                                <w:rFonts w:ascii="Arial" w:hAnsi="Arial" w:cs="Arial"/>
                                <w:sz w:val="24"/>
                                <w:szCs w:val="24"/>
                              </w:rPr>
                              <w:t>in secure care</w:t>
                            </w:r>
                          </w:p>
                          <w:p w14:paraId="25A8ACB4" w14:textId="77777777" w:rsidR="00D5359B" w:rsidRPr="00BA3F9C" w:rsidRDefault="00491884" w:rsidP="007B73FF">
                            <w:pPr>
                              <w:numPr>
                                <w:ilvl w:val="0"/>
                                <w:numId w:val="41"/>
                              </w:numPr>
                              <w:spacing w:after="120"/>
                              <w:ind w:left="1077" w:hanging="357"/>
                              <w:rPr>
                                <w:rFonts w:ascii="Arial" w:hAnsi="Arial" w:cs="Arial"/>
                                <w:sz w:val="24"/>
                                <w:szCs w:val="24"/>
                              </w:rPr>
                            </w:pPr>
                            <w:r>
                              <w:rPr>
                                <w:rFonts w:ascii="Arial" w:hAnsi="Arial" w:cs="Arial"/>
                                <w:sz w:val="24"/>
                                <w:szCs w:val="24"/>
                              </w:rPr>
                              <w:t>w</w:t>
                            </w:r>
                            <w:r w:rsidRPr="00BA3F9C">
                              <w:rPr>
                                <w:rFonts w:ascii="Arial" w:hAnsi="Arial" w:cs="Arial"/>
                                <w:sz w:val="24"/>
                                <w:szCs w:val="24"/>
                              </w:rPr>
                              <w:t>ho</w:t>
                            </w:r>
                            <w:r w:rsidR="00D5359B" w:rsidRPr="00BA3F9C">
                              <w:rPr>
                                <w:rFonts w:ascii="Arial" w:hAnsi="Arial" w:cs="Arial"/>
                                <w:sz w:val="24"/>
                                <w:szCs w:val="24"/>
                              </w:rPr>
                              <w:t xml:space="preserve"> are looked after at home with social work involvement</w:t>
                            </w:r>
                          </w:p>
                          <w:p w14:paraId="52F63454" w14:textId="77777777" w:rsidR="00D5359B" w:rsidRPr="00BA3F9C" w:rsidRDefault="007B73FF" w:rsidP="00747E3E">
                            <w:pPr>
                              <w:numPr>
                                <w:ilvl w:val="0"/>
                                <w:numId w:val="41"/>
                              </w:numPr>
                              <w:rPr>
                                <w:rFonts w:ascii="Arial" w:hAnsi="Arial" w:cs="Arial"/>
                                <w:sz w:val="24"/>
                                <w:szCs w:val="24"/>
                              </w:rPr>
                            </w:pPr>
                            <w:r>
                              <w:rPr>
                                <w:rFonts w:ascii="Arial" w:hAnsi="Arial" w:cs="Arial"/>
                                <w:sz w:val="24"/>
                                <w:szCs w:val="24"/>
                              </w:rPr>
                              <w:t xml:space="preserve">who are </w:t>
                            </w:r>
                            <w:r w:rsidR="00D5359B" w:rsidRPr="00BA3F9C">
                              <w:rPr>
                                <w:rFonts w:ascii="Arial" w:hAnsi="Arial" w:cs="Arial"/>
                                <w:sz w:val="24"/>
                                <w:szCs w:val="24"/>
                              </w:rPr>
                              <w:t>care leavers who were looked after on their 16th birthday or subsequently</w:t>
                            </w:r>
                            <w:r>
                              <w:rPr>
                                <w:rFonts w:ascii="Arial" w:hAnsi="Arial" w:cs="Arial"/>
                                <w:sz w:val="24"/>
                                <w:szCs w:val="24"/>
                              </w:rPr>
                              <w:t xml:space="preserve"> (</w:t>
                            </w:r>
                            <w:r w:rsidR="00D5359B" w:rsidRPr="00BA3F9C">
                              <w:rPr>
                                <w:rFonts w:ascii="Arial" w:hAnsi="Arial" w:cs="Arial"/>
                                <w:sz w:val="24"/>
                                <w:szCs w:val="24"/>
                              </w:rPr>
                              <w:t>the responsibilities continue to apply until the care leaver reaches their 26th birthday).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66BE7" id="AutoShape 97" o:spid="_x0000_s1027" style="position:absolute;margin-left:-22.5pt;margin-top:16.4pt;width:516pt;height:25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" fillcolor="#ffc000">
                <v:fill opacity="30069f"/>
                <v:textbox>
                  <w:txbxContent>
                    <w:p w14:paraId="3A921DD4" w14:textId="77777777" w:rsidR="00D5359B" w:rsidRPr="00BA3F9C" w:rsidRDefault="00D5359B" w:rsidP="00D5359B">
                      <w:pPr>
                        <w:rPr>
                          <w:rFonts w:ascii="Arial" w:hAnsi="Arial" w:cs="Arial"/>
                          <w:sz w:val="24"/>
                          <w:szCs w:val="24"/>
                        </w:rPr>
                      </w:pPr>
                      <w:r w:rsidRPr="00BA3F9C">
                        <w:rPr>
                          <w:rFonts w:ascii="Arial" w:hAnsi="Arial" w:cs="Arial"/>
                          <w:sz w:val="24"/>
                          <w:szCs w:val="24"/>
                        </w:rPr>
                        <w:t>Corporate parenting responsibilities extend to all care experienced children and young people aged from birth to when they cease to be looked after. This includes children and young people:</w:t>
                      </w:r>
                    </w:p>
                    <w:p w14:paraId="128F2E9A" w14:textId="77777777" w:rsidR="00D5359B" w:rsidRPr="00BA3F9C" w:rsidRDefault="00D5359B" w:rsidP="007B73FF">
                      <w:pPr>
                        <w:numPr>
                          <w:ilvl w:val="0"/>
                          <w:numId w:val="41"/>
                        </w:numPr>
                        <w:spacing w:after="120"/>
                        <w:ind w:left="1077" w:hanging="357"/>
                        <w:rPr>
                          <w:rFonts w:ascii="Arial" w:hAnsi="Arial" w:cs="Arial"/>
                          <w:sz w:val="24"/>
                          <w:szCs w:val="24"/>
                        </w:rPr>
                      </w:pPr>
                      <w:r w:rsidRPr="00BA3F9C">
                        <w:rPr>
                          <w:rFonts w:ascii="Arial" w:hAnsi="Arial" w:cs="Arial"/>
                          <w:sz w:val="24"/>
                          <w:szCs w:val="24"/>
                        </w:rPr>
                        <w:t>in residential care</w:t>
                      </w:r>
                    </w:p>
                    <w:p w14:paraId="19FB8298" w14:textId="77777777" w:rsidR="00D5359B" w:rsidRPr="00BA3F9C" w:rsidRDefault="00D5359B" w:rsidP="007B73FF">
                      <w:pPr>
                        <w:numPr>
                          <w:ilvl w:val="0"/>
                          <w:numId w:val="41"/>
                        </w:numPr>
                        <w:spacing w:after="120"/>
                        <w:ind w:left="1077" w:hanging="357"/>
                        <w:rPr>
                          <w:rFonts w:ascii="Arial" w:hAnsi="Arial" w:cs="Arial"/>
                          <w:sz w:val="24"/>
                          <w:szCs w:val="24"/>
                        </w:rPr>
                      </w:pPr>
                      <w:r w:rsidRPr="00BA3F9C">
                        <w:rPr>
                          <w:rFonts w:ascii="Arial" w:hAnsi="Arial" w:cs="Arial"/>
                          <w:sz w:val="24"/>
                          <w:szCs w:val="24"/>
                        </w:rPr>
                        <w:t>in foster care</w:t>
                      </w:r>
                    </w:p>
                    <w:p w14:paraId="60CDC0FB" w14:textId="77777777" w:rsidR="00D5359B" w:rsidRPr="00BA3F9C" w:rsidRDefault="00D5359B" w:rsidP="007B73FF">
                      <w:pPr>
                        <w:numPr>
                          <w:ilvl w:val="0"/>
                          <w:numId w:val="41"/>
                        </w:numPr>
                        <w:spacing w:after="120"/>
                        <w:ind w:left="1077" w:hanging="357"/>
                        <w:rPr>
                          <w:rFonts w:ascii="Arial" w:hAnsi="Arial" w:cs="Arial"/>
                          <w:sz w:val="24"/>
                          <w:szCs w:val="24"/>
                        </w:rPr>
                      </w:pPr>
                      <w:r w:rsidRPr="00BA3F9C">
                        <w:rPr>
                          <w:rFonts w:ascii="Arial" w:hAnsi="Arial" w:cs="Arial"/>
                          <w:sz w:val="24"/>
                          <w:szCs w:val="24"/>
                        </w:rPr>
                        <w:t>in kinship care</w:t>
                      </w:r>
                    </w:p>
                    <w:p w14:paraId="50714D20" w14:textId="77777777" w:rsidR="00D5359B" w:rsidRPr="00BA3F9C" w:rsidRDefault="00D5359B" w:rsidP="007B73FF">
                      <w:pPr>
                        <w:numPr>
                          <w:ilvl w:val="0"/>
                          <w:numId w:val="41"/>
                        </w:numPr>
                        <w:spacing w:after="120"/>
                        <w:ind w:left="1077" w:hanging="357"/>
                        <w:rPr>
                          <w:rFonts w:ascii="Arial" w:hAnsi="Arial" w:cs="Arial"/>
                          <w:sz w:val="24"/>
                          <w:szCs w:val="24"/>
                        </w:rPr>
                      </w:pPr>
                      <w:r w:rsidRPr="00BA3F9C">
                        <w:rPr>
                          <w:rFonts w:ascii="Arial" w:hAnsi="Arial" w:cs="Arial"/>
                          <w:sz w:val="24"/>
                          <w:szCs w:val="24"/>
                        </w:rPr>
                        <w:t>in secure care</w:t>
                      </w:r>
                    </w:p>
                    <w:p w14:paraId="25A8ACB4" w14:textId="77777777" w:rsidR="00D5359B" w:rsidRPr="00BA3F9C" w:rsidRDefault="00491884" w:rsidP="007B73FF">
                      <w:pPr>
                        <w:numPr>
                          <w:ilvl w:val="0"/>
                          <w:numId w:val="41"/>
                        </w:numPr>
                        <w:spacing w:after="120"/>
                        <w:ind w:left="1077" w:hanging="357"/>
                        <w:rPr>
                          <w:rFonts w:ascii="Arial" w:hAnsi="Arial" w:cs="Arial"/>
                          <w:sz w:val="24"/>
                          <w:szCs w:val="24"/>
                        </w:rPr>
                      </w:pPr>
                      <w:r>
                        <w:rPr>
                          <w:rFonts w:ascii="Arial" w:hAnsi="Arial" w:cs="Arial"/>
                          <w:sz w:val="24"/>
                          <w:szCs w:val="24"/>
                        </w:rPr>
                        <w:t>w</w:t>
                      </w:r>
                      <w:r w:rsidRPr="00BA3F9C">
                        <w:rPr>
                          <w:rFonts w:ascii="Arial" w:hAnsi="Arial" w:cs="Arial"/>
                          <w:sz w:val="24"/>
                          <w:szCs w:val="24"/>
                        </w:rPr>
                        <w:t>ho</w:t>
                      </w:r>
                      <w:r w:rsidR="00D5359B" w:rsidRPr="00BA3F9C">
                        <w:rPr>
                          <w:rFonts w:ascii="Arial" w:hAnsi="Arial" w:cs="Arial"/>
                          <w:sz w:val="24"/>
                          <w:szCs w:val="24"/>
                        </w:rPr>
                        <w:t xml:space="preserve"> are looked after at home with social work involvement</w:t>
                      </w:r>
                    </w:p>
                    <w:p w14:paraId="52F63454" w14:textId="77777777" w:rsidR="00D5359B" w:rsidRPr="00BA3F9C" w:rsidRDefault="007B73FF" w:rsidP="00747E3E">
                      <w:pPr>
                        <w:numPr>
                          <w:ilvl w:val="0"/>
                          <w:numId w:val="41"/>
                        </w:numPr>
                        <w:rPr>
                          <w:rFonts w:ascii="Arial" w:hAnsi="Arial" w:cs="Arial"/>
                          <w:sz w:val="24"/>
                          <w:szCs w:val="24"/>
                        </w:rPr>
                      </w:pPr>
                      <w:r>
                        <w:rPr>
                          <w:rFonts w:ascii="Arial" w:hAnsi="Arial" w:cs="Arial"/>
                          <w:sz w:val="24"/>
                          <w:szCs w:val="24"/>
                        </w:rPr>
                        <w:t xml:space="preserve">who are </w:t>
                      </w:r>
                      <w:r w:rsidR="00D5359B" w:rsidRPr="00BA3F9C">
                        <w:rPr>
                          <w:rFonts w:ascii="Arial" w:hAnsi="Arial" w:cs="Arial"/>
                          <w:sz w:val="24"/>
                          <w:szCs w:val="24"/>
                        </w:rPr>
                        <w:t>care leavers who were looked after on their 16th birthday or subsequently</w:t>
                      </w:r>
                      <w:r>
                        <w:rPr>
                          <w:rFonts w:ascii="Arial" w:hAnsi="Arial" w:cs="Arial"/>
                          <w:sz w:val="24"/>
                          <w:szCs w:val="24"/>
                        </w:rPr>
                        <w:t xml:space="preserve"> (</w:t>
                      </w:r>
                      <w:r w:rsidR="00D5359B" w:rsidRPr="00BA3F9C">
                        <w:rPr>
                          <w:rFonts w:ascii="Arial" w:hAnsi="Arial" w:cs="Arial"/>
                          <w:sz w:val="24"/>
                          <w:szCs w:val="24"/>
                        </w:rPr>
                        <w:t>the responsibilities continue to apply until the care leaver reaches their 26th birthday).</w:t>
                      </w:r>
                    </w:p>
                  </w:txbxContent>
                </v:textbox>
              </v:roundrect>
            </w:pict>
          </mc:Fallback>
        </mc:AlternateContent>
      </w:r>
    </w:p>
    <w:p w14:paraId="2D9F8D3C" w14:textId="77777777" w:rsidR="00D5359B" w:rsidRDefault="00D5359B" w:rsidP="00D5359B"/>
    <w:p w14:paraId="5CF9F729" w14:textId="77777777" w:rsidR="00D5359B" w:rsidRDefault="00D5359B" w:rsidP="00D5359B"/>
    <w:p w14:paraId="7C8BBADB" w14:textId="77777777" w:rsidR="00D5359B" w:rsidRDefault="00D5359B" w:rsidP="00D5359B"/>
    <w:p w14:paraId="178C5108" w14:textId="77777777" w:rsidR="00D5359B" w:rsidRDefault="00D5359B" w:rsidP="00D5359B"/>
    <w:p w14:paraId="7D0D61EA" w14:textId="77777777" w:rsidR="00D5359B" w:rsidRDefault="00D5359B" w:rsidP="00D5359B"/>
    <w:p w14:paraId="05724F30" w14:textId="77777777" w:rsidR="00D5359B" w:rsidRDefault="00D5359B" w:rsidP="00D5359B"/>
    <w:p w14:paraId="0D549D9C" w14:textId="77777777" w:rsidR="00D5359B" w:rsidRDefault="00D5359B" w:rsidP="00D5359B"/>
    <w:p w14:paraId="022F33DB" w14:textId="77777777" w:rsidR="00D5359B" w:rsidRPr="00D5359B" w:rsidRDefault="00D5359B" w:rsidP="00D5359B"/>
    <w:p w14:paraId="658381C8" w14:textId="77777777" w:rsidR="001F1625" w:rsidRPr="007B73FF" w:rsidRDefault="00C9678D" w:rsidP="0063255D">
      <w:pPr>
        <w:autoSpaceDE w:val="0"/>
        <w:autoSpaceDN w:val="0"/>
        <w:adjustRightInd w:val="0"/>
        <w:spacing w:after="0"/>
        <w:rPr>
          <w:rFonts w:ascii="Arial" w:eastAsia="Times New Roman" w:hAnsi="Arial" w:cs="Arial"/>
          <w:bCs/>
          <w:iCs/>
          <w:sz w:val="24"/>
          <w:szCs w:val="24"/>
        </w:rPr>
      </w:pPr>
      <w:r>
        <w:rPr>
          <w:rFonts w:ascii="Arial" w:eastAsia="Times New Roman" w:hAnsi="Arial" w:cs="Arial"/>
          <w:bCs/>
          <w:iCs/>
          <w:sz w:val="24"/>
          <w:szCs w:val="24"/>
        </w:rPr>
        <w:t xml:space="preserve">The Council has also committed to </w:t>
      </w:r>
      <w:r w:rsidRPr="003E0149">
        <w:rPr>
          <w:rFonts w:ascii="Arial" w:eastAsia="Times New Roman" w:hAnsi="Arial" w:cs="Arial"/>
          <w:b/>
          <w:bCs/>
          <w:iCs/>
          <w:sz w:val="24"/>
          <w:szCs w:val="24"/>
        </w:rPr>
        <w:t>tackling climate change</w:t>
      </w:r>
      <w:r w:rsidR="003B2C50">
        <w:rPr>
          <w:rFonts w:ascii="Arial" w:eastAsia="Times New Roman" w:hAnsi="Arial" w:cs="Arial"/>
          <w:bCs/>
          <w:iCs/>
          <w:sz w:val="24"/>
          <w:szCs w:val="24"/>
        </w:rPr>
        <w:t>, as set out in its Climate Change Strategy</w:t>
      </w:r>
      <w:r w:rsidR="0001562A">
        <w:rPr>
          <w:rFonts w:ascii="Arial" w:eastAsia="Times New Roman" w:hAnsi="Arial" w:cs="Arial"/>
          <w:bCs/>
          <w:iCs/>
          <w:sz w:val="24"/>
          <w:szCs w:val="24"/>
        </w:rPr>
        <w:t xml:space="preserve"> 2020–2025</w:t>
      </w:r>
      <w:r w:rsidR="003B2C50">
        <w:rPr>
          <w:rFonts w:ascii="Arial" w:eastAsia="Times New Roman" w:hAnsi="Arial" w:cs="Arial"/>
          <w:bCs/>
          <w:iCs/>
          <w:sz w:val="24"/>
          <w:szCs w:val="24"/>
        </w:rPr>
        <w:t xml:space="preserve">: </w:t>
      </w:r>
      <w:r>
        <w:rPr>
          <w:rFonts w:ascii="Arial" w:eastAsia="Times New Roman" w:hAnsi="Arial" w:cs="Arial"/>
          <w:bCs/>
          <w:iCs/>
          <w:sz w:val="24"/>
          <w:szCs w:val="24"/>
        </w:rPr>
        <w:t xml:space="preserve">reducing the carbon emissions that contribute to global warming, helping to prepare our communities for the impacts of climate change, and embedding sustainability. </w:t>
      </w:r>
      <w:r w:rsidR="0063255D">
        <w:rPr>
          <w:rFonts w:ascii="Arial" w:eastAsia="Times New Roman" w:hAnsi="Arial" w:cs="Arial"/>
          <w:bCs/>
          <w:iCs/>
          <w:sz w:val="24"/>
          <w:szCs w:val="24"/>
        </w:rPr>
        <w:t xml:space="preserve"> </w:t>
      </w:r>
      <w:r w:rsidR="00B05474">
        <w:rPr>
          <w:rFonts w:ascii="Arial" w:eastAsia="Times New Roman" w:hAnsi="Arial" w:cs="Arial"/>
          <w:bCs/>
          <w:iCs/>
          <w:sz w:val="24"/>
          <w:szCs w:val="24"/>
        </w:rPr>
        <w:t xml:space="preserve">The Climate Change Strategy sets out the Council’s commitment to </w:t>
      </w:r>
      <w:r w:rsidR="001F1625">
        <w:rPr>
          <w:rFonts w:ascii="Arial" w:eastAsia="Times New Roman" w:hAnsi="Arial" w:cs="Arial"/>
          <w:bCs/>
          <w:iCs/>
          <w:sz w:val="24"/>
          <w:szCs w:val="24"/>
        </w:rPr>
        <w:t>reach Net</w:t>
      </w:r>
      <w:r w:rsidR="00B05474" w:rsidRPr="00B05474">
        <w:rPr>
          <w:rFonts w:ascii="Arial" w:eastAsia="Times New Roman" w:hAnsi="Arial" w:cs="Arial"/>
          <w:bCs/>
          <w:iCs/>
          <w:sz w:val="24"/>
          <w:szCs w:val="24"/>
        </w:rPr>
        <w:t xml:space="preserve"> Zero as soon as reasonably practicable or in any case by 2045 and </w:t>
      </w:r>
      <w:r w:rsidR="00B05474">
        <w:rPr>
          <w:rFonts w:ascii="Arial" w:eastAsia="Times New Roman" w:hAnsi="Arial" w:cs="Arial"/>
          <w:bCs/>
          <w:iCs/>
          <w:sz w:val="24"/>
          <w:szCs w:val="24"/>
        </w:rPr>
        <w:t>to</w:t>
      </w:r>
      <w:r w:rsidR="00B05474" w:rsidRPr="00B05474">
        <w:rPr>
          <w:rFonts w:ascii="Arial" w:eastAsia="Times New Roman" w:hAnsi="Arial" w:cs="Arial"/>
          <w:bCs/>
          <w:iCs/>
          <w:sz w:val="24"/>
          <w:szCs w:val="24"/>
        </w:rPr>
        <w:t xml:space="preserve"> lobby, support and work with government, all relevant agencies, partners and communities to fulfil this commitment. </w:t>
      </w:r>
      <w:r w:rsidR="006075A3" w:rsidRPr="006075A3">
        <w:rPr>
          <w:rFonts w:ascii="Arial" w:eastAsia="Times New Roman" w:hAnsi="Arial" w:cs="Arial"/>
          <w:bCs/>
          <w:iCs/>
          <w:sz w:val="24"/>
          <w:szCs w:val="24"/>
        </w:rPr>
        <w:t xml:space="preserve">The </w:t>
      </w:r>
      <w:r w:rsidR="006075A3">
        <w:rPr>
          <w:rFonts w:ascii="Arial" w:eastAsia="Times New Roman" w:hAnsi="Arial" w:cs="Arial"/>
          <w:bCs/>
          <w:iCs/>
          <w:sz w:val="24"/>
          <w:szCs w:val="24"/>
        </w:rPr>
        <w:t>s</w:t>
      </w:r>
      <w:r w:rsidR="006075A3" w:rsidRPr="006075A3">
        <w:rPr>
          <w:rFonts w:ascii="Arial" w:eastAsia="Times New Roman" w:hAnsi="Arial" w:cs="Arial"/>
          <w:bCs/>
          <w:iCs/>
          <w:sz w:val="24"/>
          <w:szCs w:val="24"/>
        </w:rPr>
        <w:t xml:space="preserve">trategy also sets out how the Council will </w:t>
      </w:r>
      <w:r w:rsidR="001F1625" w:rsidRPr="00B05474">
        <w:rPr>
          <w:rFonts w:ascii="Arial" w:eastAsia="Times New Roman" w:hAnsi="Arial" w:cs="Arial"/>
          <w:bCs/>
          <w:iCs/>
          <w:sz w:val="24"/>
          <w:szCs w:val="24"/>
        </w:rPr>
        <w:t xml:space="preserve">work with </w:t>
      </w:r>
      <w:r w:rsidR="001F1625">
        <w:rPr>
          <w:rFonts w:ascii="Arial" w:eastAsia="Times New Roman" w:hAnsi="Arial" w:cs="Arial"/>
          <w:bCs/>
          <w:iCs/>
          <w:sz w:val="24"/>
          <w:szCs w:val="24"/>
        </w:rPr>
        <w:t>its</w:t>
      </w:r>
      <w:r w:rsidR="001F1625" w:rsidRPr="00B05474">
        <w:rPr>
          <w:rFonts w:ascii="Arial" w:eastAsia="Times New Roman" w:hAnsi="Arial" w:cs="Arial"/>
          <w:bCs/>
          <w:iCs/>
          <w:sz w:val="24"/>
          <w:szCs w:val="24"/>
        </w:rPr>
        <w:t xml:space="preserve"> communities and partners towards making East Lothian a carbon neutral county, enabling the county to deliver its part of wider national and international commitments, and to prepare for the impacts of climate change.</w:t>
      </w:r>
    </w:p>
    <w:p w14:paraId="0116C5D4" w14:textId="77777777" w:rsidR="00C9678D" w:rsidRDefault="00C9678D" w:rsidP="002E29E3">
      <w:pPr>
        <w:pStyle w:val="ListParagraph"/>
        <w:rPr>
          <w:rFonts w:ascii="Arial" w:eastAsia="Times New Roman" w:hAnsi="Arial" w:cs="Arial"/>
          <w:bCs/>
          <w:iCs/>
          <w:sz w:val="24"/>
          <w:szCs w:val="24"/>
        </w:rPr>
      </w:pPr>
    </w:p>
    <w:p w14:paraId="61B00645" w14:textId="77777777" w:rsidR="002B414B" w:rsidRDefault="006075A3" w:rsidP="00491884">
      <w:pPr>
        <w:pStyle w:val="ListParagraph"/>
        <w:ind w:left="0"/>
        <w:rPr>
          <w:rFonts w:ascii="Arial" w:eastAsia="Times New Roman" w:hAnsi="Arial" w:cs="Arial"/>
          <w:bCs/>
          <w:iCs/>
          <w:sz w:val="24"/>
          <w:szCs w:val="24"/>
        </w:rPr>
      </w:pPr>
      <w:r>
        <w:rPr>
          <w:rFonts w:ascii="Arial" w:eastAsia="Times New Roman" w:hAnsi="Arial" w:cs="Arial"/>
          <w:bCs/>
          <w:iCs/>
          <w:sz w:val="24"/>
          <w:szCs w:val="24"/>
        </w:rPr>
        <w:t xml:space="preserve">The Council </w:t>
      </w:r>
      <w:r w:rsidR="00350138">
        <w:rPr>
          <w:rFonts w:ascii="Arial" w:eastAsia="Times New Roman" w:hAnsi="Arial" w:cs="Arial"/>
          <w:bCs/>
          <w:iCs/>
          <w:sz w:val="24"/>
          <w:szCs w:val="24"/>
        </w:rPr>
        <w:t>aims</w:t>
      </w:r>
      <w:r>
        <w:rPr>
          <w:rFonts w:ascii="Arial" w:eastAsia="Times New Roman" w:hAnsi="Arial" w:cs="Arial"/>
          <w:bCs/>
          <w:iCs/>
          <w:sz w:val="24"/>
          <w:szCs w:val="24"/>
        </w:rPr>
        <w:t xml:space="preserve"> to</w:t>
      </w:r>
      <w:r w:rsidR="00DF6E17" w:rsidRPr="002E29E3">
        <w:rPr>
          <w:rFonts w:ascii="Arial" w:eastAsia="Times New Roman" w:hAnsi="Arial" w:cs="Arial"/>
          <w:bCs/>
          <w:iCs/>
          <w:sz w:val="24"/>
          <w:szCs w:val="24"/>
        </w:rPr>
        <w:t xml:space="preserve"> </w:t>
      </w:r>
      <w:r w:rsidR="002E29E3">
        <w:rPr>
          <w:rFonts w:ascii="Arial" w:eastAsia="Times New Roman" w:hAnsi="Arial" w:cs="Arial"/>
          <w:bCs/>
          <w:iCs/>
          <w:sz w:val="24"/>
          <w:szCs w:val="24"/>
        </w:rPr>
        <w:t>embed</w:t>
      </w:r>
      <w:r w:rsidR="00DF6E17" w:rsidRPr="002E29E3">
        <w:rPr>
          <w:rFonts w:ascii="Arial" w:eastAsia="Times New Roman" w:hAnsi="Arial" w:cs="Arial"/>
          <w:bCs/>
          <w:iCs/>
          <w:sz w:val="24"/>
          <w:szCs w:val="24"/>
        </w:rPr>
        <w:t xml:space="preserve"> the principles of ‘</w:t>
      </w:r>
      <w:r w:rsidR="00DF6E17" w:rsidRPr="003E0149">
        <w:rPr>
          <w:rFonts w:ascii="Arial" w:eastAsia="Times New Roman" w:hAnsi="Arial" w:cs="Arial"/>
          <w:b/>
          <w:bCs/>
          <w:iCs/>
          <w:sz w:val="24"/>
          <w:szCs w:val="24"/>
        </w:rPr>
        <w:t>Climate Justice</w:t>
      </w:r>
      <w:r w:rsidR="00DF6E17" w:rsidRPr="002E29E3">
        <w:rPr>
          <w:rFonts w:ascii="Arial" w:eastAsia="Times New Roman" w:hAnsi="Arial" w:cs="Arial"/>
          <w:bCs/>
          <w:iCs/>
          <w:sz w:val="24"/>
          <w:szCs w:val="24"/>
        </w:rPr>
        <w:t xml:space="preserve">’, to ensure that particular groups who may be more susceptible to </w:t>
      </w:r>
      <w:r>
        <w:rPr>
          <w:rFonts w:ascii="Arial" w:eastAsia="Times New Roman" w:hAnsi="Arial" w:cs="Arial"/>
          <w:bCs/>
          <w:iCs/>
          <w:sz w:val="24"/>
          <w:szCs w:val="24"/>
        </w:rPr>
        <w:t>the</w:t>
      </w:r>
      <w:r w:rsidRPr="002E29E3">
        <w:rPr>
          <w:rFonts w:ascii="Arial" w:eastAsia="Times New Roman" w:hAnsi="Arial" w:cs="Arial"/>
          <w:bCs/>
          <w:iCs/>
          <w:sz w:val="24"/>
          <w:szCs w:val="24"/>
        </w:rPr>
        <w:t xml:space="preserve"> </w:t>
      </w:r>
      <w:r w:rsidR="00DF6E17" w:rsidRPr="002E29E3">
        <w:rPr>
          <w:rFonts w:ascii="Arial" w:eastAsia="Times New Roman" w:hAnsi="Arial" w:cs="Arial"/>
          <w:bCs/>
          <w:iCs/>
          <w:sz w:val="24"/>
          <w:szCs w:val="24"/>
        </w:rPr>
        <w:t>impacts</w:t>
      </w:r>
      <w:r>
        <w:rPr>
          <w:rFonts w:ascii="Arial" w:eastAsia="Times New Roman" w:hAnsi="Arial" w:cs="Arial"/>
          <w:bCs/>
          <w:iCs/>
          <w:sz w:val="24"/>
          <w:szCs w:val="24"/>
        </w:rPr>
        <w:t xml:space="preserve"> of climate change</w:t>
      </w:r>
      <w:r w:rsidR="002E29E3">
        <w:rPr>
          <w:rFonts w:ascii="Arial" w:eastAsia="Times New Roman" w:hAnsi="Arial" w:cs="Arial"/>
          <w:bCs/>
          <w:iCs/>
          <w:sz w:val="24"/>
          <w:szCs w:val="24"/>
        </w:rPr>
        <w:t>, including the most vulnerable in our society or those at a socio-economic disadvantage,</w:t>
      </w:r>
      <w:r w:rsidR="00DF6E17" w:rsidRPr="002E29E3">
        <w:rPr>
          <w:rFonts w:ascii="Arial" w:eastAsia="Times New Roman" w:hAnsi="Arial" w:cs="Arial"/>
          <w:bCs/>
          <w:iCs/>
          <w:sz w:val="24"/>
          <w:szCs w:val="24"/>
        </w:rPr>
        <w:t xml:space="preserve"> are not </w:t>
      </w:r>
      <w:r w:rsidR="002E29E3" w:rsidRPr="002E29E3">
        <w:rPr>
          <w:rFonts w:ascii="Arial" w:eastAsia="Times New Roman" w:hAnsi="Arial" w:cs="Arial"/>
          <w:bCs/>
          <w:iCs/>
          <w:sz w:val="24"/>
          <w:szCs w:val="24"/>
        </w:rPr>
        <w:t>disproportionately adversely affected by the effects of climate change.</w:t>
      </w:r>
      <w:r w:rsidR="005B2972">
        <w:rPr>
          <w:rFonts w:ascii="Arial" w:eastAsia="Times New Roman" w:hAnsi="Arial" w:cs="Arial"/>
          <w:bCs/>
          <w:iCs/>
          <w:sz w:val="24"/>
          <w:szCs w:val="24"/>
        </w:rPr>
        <w:t xml:space="preserve"> </w:t>
      </w:r>
      <w:r w:rsidR="005B2972" w:rsidRPr="005B2972">
        <w:rPr>
          <w:rFonts w:ascii="Arial" w:eastAsia="Times New Roman" w:hAnsi="Arial" w:cs="Arial"/>
          <w:bCs/>
          <w:iCs/>
          <w:sz w:val="24"/>
          <w:szCs w:val="24"/>
        </w:rPr>
        <w:t xml:space="preserve">The Council aims to embed Sustainability into its policies and procedures across Council Services and ensure a </w:t>
      </w:r>
      <w:r w:rsidR="005B2972" w:rsidRPr="00DC1642">
        <w:rPr>
          <w:rFonts w:ascii="Arial" w:eastAsia="Times New Roman" w:hAnsi="Arial" w:cs="Arial"/>
          <w:b/>
          <w:bCs/>
          <w:iCs/>
          <w:sz w:val="24"/>
          <w:szCs w:val="24"/>
        </w:rPr>
        <w:t>Just Transition</w:t>
      </w:r>
      <w:r w:rsidR="005B2972" w:rsidRPr="005B2972">
        <w:rPr>
          <w:rFonts w:ascii="Arial" w:eastAsia="Times New Roman" w:hAnsi="Arial" w:cs="Arial"/>
          <w:bCs/>
          <w:iCs/>
          <w:sz w:val="24"/>
          <w:szCs w:val="24"/>
        </w:rPr>
        <w:t xml:space="preserve"> to Net Zero.</w:t>
      </w:r>
    </w:p>
    <w:p w14:paraId="38ED5E02" w14:textId="77777777" w:rsidR="007B73FF" w:rsidRDefault="007B73FF" w:rsidP="00491884">
      <w:pPr>
        <w:pStyle w:val="ListParagraph"/>
        <w:ind w:left="0"/>
        <w:rPr>
          <w:rFonts w:ascii="Arial" w:eastAsia="Times New Roman" w:hAnsi="Arial" w:cs="Arial"/>
          <w:bCs/>
          <w:iCs/>
          <w:sz w:val="24"/>
          <w:szCs w:val="24"/>
        </w:rPr>
      </w:pPr>
    </w:p>
    <w:p w14:paraId="053C48F9" w14:textId="77777777" w:rsidR="007B73FF" w:rsidRDefault="007B73FF" w:rsidP="00491884">
      <w:pPr>
        <w:pStyle w:val="ListParagraph"/>
        <w:ind w:left="0"/>
        <w:rPr>
          <w:rFonts w:ascii="Arial" w:eastAsia="Times New Roman" w:hAnsi="Arial" w:cs="Arial"/>
          <w:bCs/>
          <w:iCs/>
          <w:sz w:val="24"/>
          <w:szCs w:val="24"/>
        </w:rPr>
      </w:pPr>
      <w:r>
        <w:rPr>
          <w:rFonts w:ascii="Arial" w:eastAsia="Times New Roman" w:hAnsi="Arial" w:cs="Arial"/>
          <w:bCs/>
          <w:iCs/>
          <w:sz w:val="24"/>
          <w:szCs w:val="24"/>
        </w:rPr>
        <w:t>The flow chart below outlines the process to be followed to undertake an Integrated Impact Assessment.</w:t>
      </w:r>
    </w:p>
    <w:p w14:paraId="43DEFE66" w14:textId="77777777" w:rsidR="007B0F87" w:rsidRDefault="007B0F87" w:rsidP="00491884">
      <w:pPr>
        <w:pStyle w:val="ListParagraph"/>
        <w:ind w:left="0"/>
        <w:rPr>
          <w:rFonts w:ascii="Arial" w:eastAsia="Times New Roman" w:hAnsi="Arial" w:cs="Arial"/>
          <w:bCs/>
          <w:iCs/>
          <w:sz w:val="24"/>
          <w:szCs w:val="24"/>
        </w:rPr>
      </w:pPr>
    </w:p>
    <w:p w14:paraId="0C5A2A09" w14:textId="77777777" w:rsidR="007B0F87" w:rsidRDefault="007B0F87" w:rsidP="00491884">
      <w:pPr>
        <w:pStyle w:val="ListParagraph"/>
        <w:ind w:left="0"/>
        <w:rPr>
          <w:rFonts w:ascii="Arial" w:eastAsia="Times New Roman" w:hAnsi="Arial" w:cs="Arial"/>
          <w:bCs/>
          <w:iCs/>
          <w:sz w:val="24"/>
          <w:szCs w:val="24"/>
        </w:rPr>
      </w:pPr>
    </w:p>
    <w:p w14:paraId="1993206E" w14:textId="77777777" w:rsidR="007B0F87" w:rsidRDefault="007B0F87" w:rsidP="00491884">
      <w:pPr>
        <w:pStyle w:val="ListParagraph"/>
        <w:ind w:left="0"/>
        <w:rPr>
          <w:rFonts w:ascii="Arial" w:eastAsia="Times New Roman" w:hAnsi="Arial" w:cs="Arial"/>
          <w:bCs/>
          <w:iCs/>
          <w:sz w:val="24"/>
          <w:szCs w:val="24"/>
        </w:rPr>
      </w:pPr>
    </w:p>
    <w:p w14:paraId="203548D4" w14:textId="77777777" w:rsidR="007B0F87" w:rsidRDefault="007B0F87" w:rsidP="00491884">
      <w:pPr>
        <w:pStyle w:val="ListParagraph"/>
        <w:ind w:left="0"/>
        <w:rPr>
          <w:rFonts w:ascii="Arial" w:eastAsia="Times New Roman" w:hAnsi="Arial" w:cs="Arial"/>
          <w:bCs/>
          <w:iCs/>
          <w:sz w:val="24"/>
          <w:szCs w:val="24"/>
        </w:rPr>
      </w:pPr>
    </w:p>
    <w:p w14:paraId="692C7B84" w14:textId="77777777" w:rsidR="007B0F87" w:rsidRDefault="007B0F87" w:rsidP="00491884">
      <w:pPr>
        <w:pStyle w:val="ListParagraph"/>
        <w:ind w:left="0"/>
        <w:rPr>
          <w:rFonts w:ascii="Arial" w:eastAsia="Times New Roman" w:hAnsi="Arial" w:cs="Arial"/>
          <w:bCs/>
          <w:iCs/>
          <w:sz w:val="24"/>
          <w:szCs w:val="24"/>
        </w:rPr>
      </w:pPr>
    </w:p>
    <w:p w14:paraId="09A09293" w14:textId="77777777" w:rsidR="007B0F87" w:rsidRDefault="007B0F87" w:rsidP="00491884">
      <w:pPr>
        <w:pStyle w:val="ListParagraph"/>
        <w:ind w:left="0"/>
        <w:rPr>
          <w:rFonts w:ascii="Arial" w:eastAsia="Times New Roman" w:hAnsi="Arial" w:cs="Arial"/>
          <w:bCs/>
          <w:iCs/>
          <w:sz w:val="24"/>
          <w:szCs w:val="24"/>
        </w:rPr>
      </w:pPr>
    </w:p>
    <w:p w14:paraId="28BD4C78" w14:textId="77777777" w:rsidR="007B0F87" w:rsidRDefault="007B0F87" w:rsidP="00491884">
      <w:pPr>
        <w:pStyle w:val="ListParagraph"/>
        <w:ind w:left="0"/>
        <w:rPr>
          <w:rFonts w:ascii="Arial" w:eastAsia="Times New Roman" w:hAnsi="Arial" w:cs="Arial"/>
          <w:bCs/>
          <w:iCs/>
          <w:sz w:val="24"/>
          <w:szCs w:val="24"/>
        </w:rPr>
      </w:pPr>
    </w:p>
    <w:p w14:paraId="7A32C66D" w14:textId="77777777" w:rsidR="007B0F87" w:rsidRDefault="007B0F87" w:rsidP="00491884">
      <w:pPr>
        <w:pStyle w:val="ListParagraph"/>
        <w:ind w:left="0"/>
        <w:rPr>
          <w:rFonts w:ascii="Arial" w:eastAsia="Times New Roman" w:hAnsi="Arial" w:cs="Arial"/>
          <w:bCs/>
          <w:iCs/>
          <w:sz w:val="24"/>
          <w:szCs w:val="24"/>
        </w:rPr>
      </w:pPr>
    </w:p>
    <w:p w14:paraId="749D0DDD" w14:textId="77777777" w:rsidR="007B0F87" w:rsidRDefault="007B0F87" w:rsidP="00491884">
      <w:pPr>
        <w:pStyle w:val="ListParagraph"/>
        <w:ind w:left="0"/>
        <w:rPr>
          <w:rFonts w:ascii="Arial" w:eastAsia="Times New Roman" w:hAnsi="Arial" w:cs="Arial"/>
          <w:bCs/>
          <w:iCs/>
          <w:sz w:val="24"/>
          <w:szCs w:val="24"/>
        </w:rPr>
      </w:pPr>
    </w:p>
    <w:p w14:paraId="062E9FC1" w14:textId="77777777" w:rsidR="007B0F87" w:rsidRDefault="007B0F87" w:rsidP="00491884">
      <w:pPr>
        <w:pStyle w:val="ListParagraph"/>
        <w:ind w:left="0"/>
        <w:rPr>
          <w:rFonts w:ascii="Arial" w:eastAsia="Times New Roman" w:hAnsi="Arial" w:cs="Arial"/>
          <w:bCs/>
          <w:iCs/>
          <w:sz w:val="24"/>
          <w:szCs w:val="24"/>
        </w:rPr>
      </w:pPr>
    </w:p>
    <w:p w14:paraId="0BD1C3F0" w14:textId="77777777" w:rsidR="007B0F87" w:rsidRDefault="007B0F87" w:rsidP="00491884">
      <w:pPr>
        <w:pStyle w:val="ListParagraph"/>
        <w:ind w:left="0"/>
        <w:rPr>
          <w:rFonts w:ascii="Arial" w:eastAsia="Times New Roman" w:hAnsi="Arial" w:cs="Arial"/>
          <w:bCs/>
          <w:iCs/>
          <w:sz w:val="24"/>
          <w:szCs w:val="24"/>
        </w:rPr>
      </w:pPr>
    </w:p>
    <w:p w14:paraId="59346BD9" w14:textId="77777777" w:rsidR="007B0F87" w:rsidRDefault="007B0F87" w:rsidP="00491884">
      <w:pPr>
        <w:pStyle w:val="ListParagraph"/>
        <w:ind w:left="0"/>
        <w:rPr>
          <w:rFonts w:ascii="Arial" w:eastAsia="Times New Roman" w:hAnsi="Arial" w:cs="Arial"/>
          <w:bCs/>
          <w:iCs/>
          <w:sz w:val="24"/>
          <w:szCs w:val="24"/>
        </w:rPr>
      </w:pPr>
    </w:p>
    <w:p w14:paraId="4A29D0BB" w14:textId="77777777" w:rsidR="007B0F87" w:rsidRDefault="007B0F87" w:rsidP="00491884">
      <w:pPr>
        <w:pStyle w:val="ListParagraph"/>
        <w:ind w:left="0"/>
        <w:rPr>
          <w:rFonts w:ascii="Arial" w:eastAsia="Times New Roman" w:hAnsi="Arial" w:cs="Arial"/>
          <w:bCs/>
          <w:iCs/>
          <w:sz w:val="24"/>
          <w:szCs w:val="24"/>
        </w:rPr>
      </w:pPr>
    </w:p>
    <w:p w14:paraId="557E99B6" w14:textId="77777777" w:rsidR="007B0F87" w:rsidRDefault="007B0F87" w:rsidP="00491884">
      <w:pPr>
        <w:pStyle w:val="ListParagraph"/>
        <w:ind w:left="0"/>
        <w:rPr>
          <w:rFonts w:ascii="Arial" w:eastAsia="Times New Roman" w:hAnsi="Arial" w:cs="Arial"/>
          <w:bCs/>
          <w:iCs/>
          <w:sz w:val="24"/>
          <w:szCs w:val="24"/>
        </w:rPr>
      </w:pPr>
    </w:p>
    <w:p w14:paraId="2B948E5C" w14:textId="77777777" w:rsidR="007B0F87" w:rsidRDefault="007B0F87" w:rsidP="00491884">
      <w:pPr>
        <w:pStyle w:val="ListParagraph"/>
        <w:ind w:left="0"/>
        <w:rPr>
          <w:rFonts w:ascii="Arial" w:eastAsia="Times New Roman" w:hAnsi="Arial" w:cs="Arial"/>
          <w:bCs/>
          <w:iCs/>
          <w:sz w:val="24"/>
          <w:szCs w:val="24"/>
        </w:rPr>
      </w:pPr>
    </w:p>
    <w:p w14:paraId="3AE8F99F" w14:textId="77777777" w:rsidR="007B0F87" w:rsidRDefault="007B0F87" w:rsidP="00491884">
      <w:pPr>
        <w:pStyle w:val="ListParagraph"/>
        <w:ind w:left="0"/>
        <w:rPr>
          <w:rFonts w:ascii="Arial" w:eastAsia="Times New Roman" w:hAnsi="Arial" w:cs="Arial"/>
          <w:bCs/>
          <w:iCs/>
          <w:sz w:val="24"/>
          <w:szCs w:val="24"/>
        </w:rPr>
      </w:pPr>
    </w:p>
    <w:p w14:paraId="6F47523D" w14:textId="77777777" w:rsidR="007B0F87" w:rsidRDefault="007B0F87" w:rsidP="00491884">
      <w:pPr>
        <w:pStyle w:val="ListParagraph"/>
        <w:ind w:left="0"/>
        <w:rPr>
          <w:rFonts w:ascii="Arial" w:eastAsia="Times New Roman" w:hAnsi="Arial" w:cs="Arial"/>
          <w:bCs/>
          <w:iCs/>
          <w:sz w:val="24"/>
          <w:szCs w:val="24"/>
        </w:rPr>
      </w:pPr>
    </w:p>
    <w:p w14:paraId="6CE81B7B" w14:textId="77777777" w:rsidR="007B0F87" w:rsidRDefault="007B0F87" w:rsidP="00491884">
      <w:pPr>
        <w:pStyle w:val="ListParagraph"/>
        <w:ind w:left="0"/>
        <w:rPr>
          <w:rFonts w:ascii="Arial" w:eastAsia="Times New Roman" w:hAnsi="Arial" w:cs="Arial"/>
          <w:bCs/>
          <w:iCs/>
          <w:sz w:val="24"/>
          <w:szCs w:val="24"/>
        </w:rPr>
      </w:pPr>
    </w:p>
    <w:p w14:paraId="234ADCF1" w14:textId="77777777" w:rsidR="007B0F87" w:rsidRDefault="007B0F87" w:rsidP="00491884">
      <w:pPr>
        <w:pStyle w:val="ListParagraph"/>
        <w:ind w:left="0"/>
        <w:rPr>
          <w:rFonts w:ascii="Arial" w:eastAsia="Times New Roman" w:hAnsi="Arial" w:cs="Arial"/>
          <w:bCs/>
          <w:iCs/>
          <w:sz w:val="24"/>
          <w:szCs w:val="24"/>
        </w:rPr>
      </w:pPr>
    </w:p>
    <w:p w14:paraId="59B2A609" w14:textId="77777777" w:rsidR="007B0F87" w:rsidRDefault="007B0F87" w:rsidP="00491884">
      <w:pPr>
        <w:pStyle w:val="ListParagraph"/>
        <w:ind w:left="0"/>
        <w:rPr>
          <w:rFonts w:ascii="Arial" w:eastAsia="Times New Roman" w:hAnsi="Arial" w:cs="Arial"/>
          <w:bCs/>
          <w:iCs/>
          <w:sz w:val="24"/>
          <w:szCs w:val="24"/>
        </w:rPr>
      </w:pPr>
    </w:p>
    <w:p w14:paraId="6B030A8C" w14:textId="77777777" w:rsidR="007B0F87" w:rsidRDefault="007B0F87" w:rsidP="00491884">
      <w:pPr>
        <w:pStyle w:val="ListParagraph"/>
        <w:ind w:left="0"/>
        <w:rPr>
          <w:rFonts w:ascii="Arial" w:eastAsia="Times New Roman" w:hAnsi="Arial" w:cs="Arial"/>
          <w:bCs/>
          <w:iCs/>
          <w:sz w:val="24"/>
          <w:szCs w:val="24"/>
        </w:rPr>
      </w:pPr>
    </w:p>
    <w:p w14:paraId="74C82E8D" w14:textId="77777777" w:rsidR="00735AE6" w:rsidRDefault="000A2E51" w:rsidP="00735AE6">
      <w:pPr>
        <w:pStyle w:val="Heading1"/>
        <w:numPr>
          <w:ilvl w:val="1"/>
          <w:numId w:val="26"/>
        </w:numPr>
        <w:rPr>
          <w:rFonts w:ascii="Arial" w:hAnsi="Arial" w:cs="Arial"/>
        </w:rPr>
      </w:pPr>
      <w:bookmarkStart w:id="1" w:name="_Toc437505490"/>
      <w:r w:rsidRPr="00D40A1F">
        <w:rPr>
          <w:rFonts w:ascii="Arial" w:hAnsi="Arial" w:cs="Arial"/>
        </w:rPr>
        <w:lastRenderedPageBreak/>
        <w:t xml:space="preserve">The </w:t>
      </w:r>
      <w:r w:rsidR="00491884">
        <w:rPr>
          <w:rFonts w:ascii="Arial" w:hAnsi="Arial" w:cs="Arial"/>
        </w:rPr>
        <w:t>I</w:t>
      </w:r>
      <w:r w:rsidR="007B73FF">
        <w:rPr>
          <w:rFonts w:ascii="Arial" w:hAnsi="Arial" w:cs="Arial"/>
        </w:rPr>
        <w:t>ntegrated I</w:t>
      </w:r>
      <w:r w:rsidR="00491884">
        <w:rPr>
          <w:rFonts w:ascii="Arial" w:hAnsi="Arial" w:cs="Arial"/>
        </w:rPr>
        <w:t xml:space="preserve">mpact Assessment </w:t>
      </w:r>
      <w:r w:rsidRPr="00D40A1F">
        <w:rPr>
          <w:rFonts w:ascii="Arial" w:hAnsi="Arial" w:cs="Arial"/>
        </w:rPr>
        <w:t>Process</w:t>
      </w:r>
      <w:bookmarkEnd w:id="1"/>
    </w:p>
    <w:p w14:paraId="3EAEDCF8" w14:textId="77777777" w:rsidR="0063255D" w:rsidRDefault="0063255D" w:rsidP="00491884">
      <w:pPr>
        <w:ind w:left="-851"/>
        <w:rPr>
          <w:rFonts w:ascii="Arial" w:hAnsi="Arial" w:cs="Arial"/>
          <w:sz w:val="24"/>
          <w:szCs w:val="24"/>
        </w:rPr>
      </w:pPr>
    </w:p>
    <w:p w14:paraId="555FF8C6" w14:textId="4132D822" w:rsidR="00735AE6" w:rsidRPr="00735AE6" w:rsidRDefault="006839E3" w:rsidP="00491884">
      <w:pPr>
        <w:ind w:left="-851"/>
        <w:rPr>
          <w:rFonts w:ascii="Arial" w:hAnsi="Arial" w:cs="Arial"/>
          <w:sz w:val="24"/>
          <w:szCs w:val="24"/>
        </w:rPr>
      </w:pPr>
      <w:r>
        <w:rPr>
          <w:rFonts w:ascii="Arial" w:hAnsi="Arial" w:cs="Arial"/>
          <w:noProof/>
          <w:sz w:val="24"/>
          <w:szCs w:val="24"/>
        </w:rPr>
        <w:drawing>
          <wp:inline distT="0" distB="0" distL="0" distR="0" wp14:anchorId="23166632" wp14:editId="71861DD1">
            <wp:extent cx="6623050" cy="6407150"/>
            <wp:effectExtent l="0" t="0" r="0" b="0"/>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3050" cy="6407150"/>
                    </a:xfrm>
                    <a:prstGeom prst="rect">
                      <a:avLst/>
                    </a:prstGeom>
                    <a:noFill/>
                  </pic:spPr>
                </pic:pic>
              </a:graphicData>
            </a:graphic>
          </wp:inline>
        </w:drawing>
      </w:r>
      <w:bookmarkStart w:id="2" w:name="_Toc437505491"/>
    </w:p>
    <w:bookmarkEnd w:id="2"/>
    <w:p w14:paraId="5DD7A63C" w14:textId="77777777" w:rsidR="00307BDE" w:rsidRPr="00D40A1F" w:rsidRDefault="00307BDE" w:rsidP="00C1576C">
      <w:pPr>
        <w:rPr>
          <w:rFonts w:ascii="Arial" w:hAnsi="Arial" w:cs="Arial"/>
          <w:sz w:val="24"/>
          <w:szCs w:val="24"/>
        </w:rPr>
      </w:pPr>
    </w:p>
    <w:p w14:paraId="5C518186" w14:textId="77777777" w:rsidR="003B2B63" w:rsidRDefault="003B2B63" w:rsidP="00307BDE">
      <w:pPr>
        <w:pStyle w:val="Heading1"/>
        <w:rPr>
          <w:rFonts w:ascii="Arial" w:hAnsi="Arial" w:cs="Arial"/>
          <w:sz w:val="28"/>
          <w:szCs w:val="28"/>
        </w:rPr>
      </w:pPr>
      <w:bookmarkStart w:id="3" w:name="_Toc437505493"/>
    </w:p>
    <w:p w14:paraId="0E0F3197" w14:textId="77777777" w:rsidR="003B2B63" w:rsidRDefault="003B2B63" w:rsidP="003B2B63"/>
    <w:p w14:paraId="08616A72" w14:textId="77777777" w:rsidR="003B2B63" w:rsidRDefault="003B2B63" w:rsidP="003B2B63"/>
    <w:p w14:paraId="79433DE8" w14:textId="77777777" w:rsidR="003B2B63" w:rsidRDefault="003B2B63" w:rsidP="003B2B63"/>
    <w:p w14:paraId="6EECC539" w14:textId="77777777" w:rsidR="003B2B63" w:rsidRPr="003B2B63" w:rsidRDefault="003B2B63" w:rsidP="003B2B63"/>
    <w:p w14:paraId="351131A0" w14:textId="4DB2B834" w:rsidR="00951B05" w:rsidRPr="00FA050E" w:rsidRDefault="00930F5C" w:rsidP="00307BDE">
      <w:pPr>
        <w:pStyle w:val="Heading1"/>
        <w:rPr>
          <w:rFonts w:ascii="Arial" w:hAnsi="Arial" w:cs="Arial"/>
          <w:sz w:val="28"/>
          <w:szCs w:val="28"/>
        </w:rPr>
      </w:pPr>
      <w:r w:rsidRPr="00FA050E">
        <w:rPr>
          <w:rFonts w:ascii="Arial" w:hAnsi="Arial" w:cs="Arial"/>
          <w:sz w:val="28"/>
          <w:szCs w:val="28"/>
        </w:rPr>
        <w:lastRenderedPageBreak/>
        <w:t>Section 2</w:t>
      </w:r>
      <w:r w:rsidR="00550C9A" w:rsidRPr="00FA050E">
        <w:rPr>
          <w:rFonts w:ascii="Arial" w:hAnsi="Arial" w:cs="Arial"/>
          <w:sz w:val="28"/>
          <w:szCs w:val="28"/>
        </w:rPr>
        <w:t>:</w:t>
      </w:r>
      <w:r w:rsidRPr="00FA050E">
        <w:rPr>
          <w:rFonts w:ascii="Arial" w:hAnsi="Arial" w:cs="Arial"/>
          <w:sz w:val="28"/>
          <w:szCs w:val="28"/>
        </w:rPr>
        <w:t xml:space="preserve"> </w:t>
      </w:r>
      <w:r w:rsidR="008B0C1F" w:rsidRPr="00FA050E">
        <w:rPr>
          <w:rFonts w:ascii="Arial" w:hAnsi="Arial" w:cs="Arial"/>
          <w:sz w:val="28"/>
          <w:szCs w:val="28"/>
        </w:rPr>
        <w:t>U</w:t>
      </w:r>
      <w:r w:rsidR="00F23F92" w:rsidRPr="00FA050E">
        <w:rPr>
          <w:rFonts w:ascii="Arial" w:hAnsi="Arial" w:cs="Arial"/>
          <w:sz w:val="28"/>
          <w:szCs w:val="28"/>
        </w:rPr>
        <w:t>ndertaking a</w:t>
      </w:r>
      <w:r w:rsidR="00B8088D" w:rsidRPr="00FA050E">
        <w:rPr>
          <w:rFonts w:ascii="Arial" w:hAnsi="Arial" w:cs="Arial"/>
          <w:sz w:val="28"/>
          <w:szCs w:val="28"/>
        </w:rPr>
        <w:t>n</w:t>
      </w:r>
      <w:r w:rsidR="00F23F92" w:rsidRPr="00FA050E">
        <w:rPr>
          <w:rFonts w:ascii="Arial" w:hAnsi="Arial" w:cs="Arial"/>
          <w:sz w:val="28"/>
          <w:szCs w:val="28"/>
        </w:rPr>
        <w:t xml:space="preserve"> </w:t>
      </w:r>
      <w:r w:rsidR="00B8088D" w:rsidRPr="00FA050E">
        <w:rPr>
          <w:rFonts w:ascii="Arial" w:hAnsi="Arial" w:cs="Arial"/>
          <w:sz w:val="28"/>
          <w:szCs w:val="28"/>
        </w:rPr>
        <w:t xml:space="preserve">Integrated </w:t>
      </w:r>
      <w:r w:rsidR="00F23F92" w:rsidRPr="00FA050E">
        <w:rPr>
          <w:rFonts w:ascii="Arial" w:hAnsi="Arial" w:cs="Arial"/>
          <w:sz w:val="28"/>
          <w:szCs w:val="28"/>
        </w:rPr>
        <w:t>Impact Assessment</w:t>
      </w:r>
      <w:bookmarkEnd w:id="3"/>
    </w:p>
    <w:p w14:paraId="6FA99B31" w14:textId="77777777" w:rsidR="00752169" w:rsidRPr="00D40A1F" w:rsidRDefault="00752169" w:rsidP="00752169">
      <w:pPr>
        <w:rPr>
          <w:rFonts w:ascii="Arial" w:hAnsi="Arial" w:cs="Arial"/>
          <w:sz w:val="24"/>
          <w:szCs w:val="24"/>
        </w:rPr>
      </w:pPr>
    </w:p>
    <w:p w14:paraId="58B39F5C" w14:textId="77777777" w:rsidR="00845DEA" w:rsidRDefault="004A31B5" w:rsidP="00307BDE">
      <w:pPr>
        <w:pStyle w:val="Heading1"/>
        <w:rPr>
          <w:rFonts w:ascii="Arial" w:hAnsi="Arial" w:cs="Arial"/>
        </w:rPr>
      </w:pPr>
      <w:bookmarkStart w:id="4" w:name="_Toc437505494"/>
      <w:r w:rsidRPr="00D40A1F">
        <w:rPr>
          <w:rFonts w:ascii="Arial" w:hAnsi="Arial" w:cs="Arial"/>
        </w:rPr>
        <w:t xml:space="preserve">2.1 </w:t>
      </w:r>
      <w:r w:rsidR="00845DEA">
        <w:rPr>
          <w:rFonts w:ascii="Arial" w:hAnsi="Arial" w:cs="Arial"/>
        </w:rPr>
        <w:t>Who should do the IIA?</w:t>
      </w:r>
    </w:p>
    <w:p w14:paraId="7DF5704C" w14:textId="77777777" w:rsidR="00845DEA" w:rsidRDefault="00845DEA" w:rsidP="00307BDE">
      <w:pPr>
        <w:pStyle w:val="Heading1"/>
        <w:rPr>
          <w:rFonts w:ascii="Arial" w:hAnsi="Arial" w:cs="Arial"/>
        </w:rPr>
      </w:pPr>
    </w:p>
    <w:p w14:paraId="4BE218AE" w14:textId="77777777" w:rsidR="008C0CE1" w:rsidRDefault="00845DEA" w:rsidP="008C0CE1">
      <w:pPr>
        <w:rPr>
          <w:rFonts w:ascii="Arial" w:hAnsi="Arial" w:cs="Arial"/>
          <w:sz w:val="24"/>
          <w:szCs w:val="24"/>
        </w:rPr>
      </w:pPr>
      <w:r w:rsidRPr="00D40A1F">
        <w:rPr>
          <w:rFonts w:ascii="Arial" w:hAnsi="Arial" w:cs="Arial"/>
          <w:sz w:val="24"/>
          <w:szCs w:val="24"/>
        </w:rPr>
        <w:t>An integrated impact assessment should be undertaken by thos</w:t>
      </w:r>
      <w:r>
        <w:rPr>
          <w:rFonts w:ascii="Arial" w:hAnsi="Arial" w:cs="Arial"/>
          <w:sz w:val="24"/>
          <w:szCs w:val="24"/>
        </w:rPr>
        <w:t>e involved in developing the proposal/ policy/ activity</w:t>
      </w:r>
      <w:r w:rsidRPr="00D40A1F">
        <w:rPr>
          <w:rFonts w:ascii="Arial" w:hAnsi="Arial" w:cs="Arial"/>
          <w:sz w:val="24"/>
          <w:szCs w:val="24"/>
        </w:rPr>
        <w:t xml:space="preserve">. A sound understanding of what is proposed is essential to allow the IIA to be completed successfully. </w:t>
      </w:r>
      <w:r w:rsidR="008C0CE1">
        <w:rPr>
          <w:rFonts w:ascii="Arial" w:hAnsi="Arial" w:cs="Arial"/>
          <w:sz w:val="24"/>
          <w:szCs w:val="24"/>
        </w:rPr>
        <w:t xml:space="preserve">Bringing together colleagues with different perspectives will support a more robust assessment. </w:t>
      </w:r>
      <w:r w:rsidR="004D0EED">
        <w:rPr>
          <w:rFonts w:ascii="Arial" w:hAnsi="Arial" w:cs="Arial"/>
          <w:sz w:val="24"/>
          <w:szCs w:val="24"/>
        </w:rPr>
        <w:t xml:space="preserve">It is important to think critically when undertaking your IIA. </w:t>
      </w:r>
      <w:r w:rsidR="008C0CE1">
        <w:rPr>
          <w:rFonts w:ascii="Arial" w:hAnsi="Arial" w:cs="Arial"/>
          <w:sz w:val="24"/>
          <w:szCs w:val="24"/>
        </w:rPr>
        <w:t>Consider bringing the following together:</w:t>
      </w:r>
    </w:p>
    <w:p w14:paraId="3BD9BBD4" w14:textId="77777777" w:rsidR="00845DEA" w:rsidRPr="00D40A1F" w:rsidRDefault="00845DEA" w:rsidP="008C0CE1">
      <w:pPr>
        <w:numPr>
          <w:ilvl w:val="0"/>
          <w:numId w:val="29"/>
        </w:numPr>
        <w:rPr>
          <w:rFonts w:ascii="Arial" w:hAnsi="Arial" w:cs="Arial"/>
          <w:sz w:val="24"/>
          <w:szCs w:val="24"/>
        </w:rPr>
      </w:pPr>
      <w:r w:rsidRPr="00D40A1F">
        <w:rPr>
          <w:rFonts w:ascii="Arial" w:hAnsi="Arial" w:cs="Arial"/>
          <w:sz w:val="24"/>
          <w:szCs w:val="24"/>
        </w:rPr>
        <w:t>the person who wrote the plan, proposal or strategy</w:t>
      </w:r>
    </w:p>
    <w:p w14:paraId="2B078E15" w14:textId="77777777" w:rsidR="00845DEA" w:rsidRPr="00D40A1F" w:rsidRDefault="00845DEA" w:rsidP="008C0CE1">
      <w:pPr>
        <w:numPr>
          <w:ilvl w:val="0"/>
          <w:numId w:val="29"/>
        </w:numPr>
        <w:rPr>
          <w:rFonts w:ascii="Arial" w:hAnsi="Arial" w:cs="Arial"/>
          <w:sz w:val="24"/>
          <w:szCs w:val="24"/>
        </w:rPr>
      </w:pPr>
      <w:r w:rsidRPr="00D40A1F">
        <w:rPr>
          <w:rFonts w:ascii="Arial" w:hAnsi="Arial" w:cs="Arial"/>
          <w:sz w:val="24"/>
          <w:szCs w:val="24"/>
        </w:rPr>
        <w:t>the person who has strategic responsibility for it</w:t>
      </w:r>
    </w:p>
    <w:p w14:paraId="5BE27BD7" w14:textId="77777777" w:rsidR="00845DEA" w:rsidRPr="00D40A1F" w:rsidRDefault="00845DEA" w:rsidP="008C0CE1">
      <w:pPr>
        <w:numPr>
          <w:ilvl w:val="0"/>
          <w:numId w:val="29"/>
        </w:numPr>
        <w:rPr>
          <w:rFonts w:ascii="Arial" w:hAnsi="Arial" w:cs="Arial"/>
          <w:sz w:val="24"/>
          <w:szCs w:val="24"/>
        </w:rPr>
      </w:pPr>
      <w:r w:rsidRPr="00D40A1F">
        <w:rPr>
          <w:rFonts w:ascii="Arial" w:hAnsi="Arial" w:cs="Arial"/>
          <w:sz w:val="24"/>
          <w:szCs w:val="24"/>
        </w:rPr>
        <w:t>a person who will implement it</w:t>
      </w:r>
    </w:p>
    <w:p w14:paraId="1AB5DA7F" w14:textId="77777777" w:rsidR="00845DEA" w:rsidRDefault="00845DEA" w:rsidP="008C0CE1">
      <w:pPr>
        <w:numPr>
          <w:ilvl w:val="0"/>
          <w:numId w:val="29"/>
        </w:numPr>
        <w:rPr>
          <w:rFonts w:ascii="Arial" w:hAnsi="Arial" w:cs="Arial"/>
          <w:sz w:val="24"/>
          <w:szCs w:val="24"/>
        </w:rPr>
      </w:pPr>
      <w:r w:rsidRPr="00D40A1F">
        <w:rPr>
          <w:rFonts w:ascii="Arial" w:hAnsi="Arial" w:cs="Arial"/>
          <w:sz w:val="24"/>
          <w:szCs w:val="24"/>
        </w:rPr>
        <w:t>a person with an operational or front line perspective</w:t>
      </w:r>
    </w:p>
    <w:p w14:paraId="4D8C097C" w14:textId="77777777" w:rsidR="004D0EED" w:rsidRPr="00D40A1F" w:rsidRDefault="004D0EED" w:rsidP="008C0CE1">
      <w:pPr>
        <w:numPr>
          <w:ilvl w:val="0"/>
          <w:numId w:val="29"/>
        </w:numPr>
        <w:rPr>
          <w:rFonts w:ascii="Arial" w:hAnsi="Arial" w:cs="Arial"/>
          <w:sz w:val="24"/>
          <w:szCs w:val="24"/>
        </w:rPr>
      </w:pPr>
      <w:r>
        <w:rPr>
          <w:rFonts w:ascii="Arial" w:hAnsi="Arial" w:cs="Arial"/>
          <w:sz w:val="24"/>
          <w:szCs w:val="24"/>
        </w:rPr>
        <w:t>a service user</w:t>
      </w:r>
    </w:p>
    <w:p w14:paraId="1054C19A" w14:textId="77777777" w:rsidR="00845DEA" w:rsidRPr="00845DEA" w:rsidRDefault="00845DEA" w:rsidP="00307BDE">
      <w:pPr>
        <w:pStyle w:val="Heading1"/>
        <w:rPr>
          <w:rFonts w:ascii="Arial" w:hAnsi="Arial" w:cs="Arial"/>
          <w:b w:val="0"/>
        </w:rPr>
      </w:pPr>
      <w:r w:rsidRPr="00845DEA">
        <w:rPr>
          <w:rFonts w:ascii="Arial" w:hAnsi="Arial" w:cs="Arial"/>
          <w:b w:val="0"/>
        </w:rPr>
        <w:t>Also consider whether</w:t>
      </w:r>
      <w:r>
        <w:rPr>
          <w:rFonts w:ascii="Arial" w:hAnsi="Arial" w:cs="Arial"/>
          <w:b w:val="0"/>
        </w:rPr>
        <w:t xml:space="preserve"> specialist advice is</w:t>
      </w:r>
      <w:r w:rsidRPr="00845DEA">
        <w:rPr>
          <w:rFonts w:ascii="Arial" w:hAnsi="Arial" w:cs="Arial"/>
          <w:b w:val="0"/>
        </w:rPr>
        <w:t xml:space="preserve"> required for particular issues for example, human resources, procurement or health and safety.</w:t>
      </w:r>
    </w:p>
    <w:p w14:paraId="1E93E579" w14:textId="77777777" w:rsidR="00845DEA" w:rsidRDefault="00845DEA" w:rsidP="00307BDE">
      <w:pPr>
        <w:pStyle w:val="Heading1"/>
        <w:rPr>
          <w:rFonts w:ascii="Arial" w:hAnsi="Arial" w:cs="Arial"/>
        </w:rPr>
      </w:pPr>
    </w:p>
    <w:p w14:paraId="2AD71319" w14:textId="77777777" w:rsidR="00845DEA" w:rsidRDefault="009059D5" w:rsidP="00845DEA">
      <w:pPr>
        <w:rPr>
          <w:rFonts w:ascii="Arial" w:hAnsi="Arial" w:cs="Arial"/>
          <w:sz w:val="24"/>
          <w:szCs w:val="24"/>
        </w:rPr>
      </w:pPr>
      <w:r>
        <w:rPr>
          <w:rFonts w:ascii="Arial" w:hAnsi="Arial" w:cs="Arial"/>
          <w:sz w:val="24"/>
          <w:szCs w:val="24"/>
        </w:rPr>
        <w:t>Recent legal cases highlight</w:t>
      </w:r>
      <w:r w:rsidR="00845DEA" w:rsidRPr="00D40A1F">
        <w:rPr>
          <w:rFonts w:ascii="Arial" w:hAnsi="Arial" w:cs="Arial"/>
          <w:sz w:val="24"/>
          <w:szCs w:val="24"/>
        </w:rPr>
        <w:t xml:space="preserve"> that the duty cannot be delegated – it must be considered by the person with the ultimate responsibility for the policy or the service and for the decision to implement the policy. Therefore the relevant </w:t>
      </w:r>
      <w:r w:rsidR="00845DEA" w:rsidRPr="00D54017">
        <w:rPr>
          <w:rFonts w:ascii="Arial" w:hAnsi="Arial" w:cs="Arial"/>
          <w:b/>
          <w:sz w:val="24"/>
          <w:szCs w:val="24"/>
        </w:rPr>
        <w:t>Head of Service</w:t>
      </w:r>
      <w:r w:rsidR="00845DEA" w:rsidRPr="00D40A1F">
        <w:rPr>
          <w:rFonts w:ascii="Arial" w:hAnsi="Arial" w:cs="Arial"/>
          <w:sz w:val="24"/>
          <w:szCs w:val="24"/>
        </w:rPr>
        <w:t xml:space="preserve"> needs to be aware that the IIA is being undertaken</w:t>
      </w:r>
      <w:r w:rsidR="008C0CE1">
        <w:rPr>
          <w:rFonts w:ascii="Arial" w:hAnsi="Arial" w:cs="Arial"/>
          <w:sz w:val="24"/>
          <w:szCs w:val="24"/>
        </w:rPr>
        <w:t xml:space="preserve"> and </w:t>
      </w:r>
      <w:r w:rsidR="008C0CE1" w:rsidRPr="00D54017">
        <w:rPr>
          <w:rFonts w:ascii="Arial" w:hAnsi="Arial" w:cs="Arial"/>
          <w:b/>
          <w:sz w:val="24"/>
          <w:szCs w:val="24"/>
        </w:rPr>
        <w:t>must sign off</w:t>
      </w:r>
      <w:r w:rsidR="008C0CE1">
        <w:rPr>
          <w:rFonts w:ascii="Arial" w:hAnsi="Arial" w:cs="Arial"/>
          <w:sz w:val="24"/>
          <w:szCs w:val="24"/>
        </w:rPr>
        <w:t xml:space="preserve"> the final version of the assessment.</w:t>
      </w:r>
    </w:p>
    <w:p w14:paraId="18046C25" w14:textId="77777777" w:rsidR="00D7422F" w:rsidRDefault="004A31B5" w:rsidP="00307BDE">
      <w:pPr>
        <w:pStyle w:val="Heading1"/>
        <w:rPr>
          <w:rFonts w:ascii="Arial" w:hAnsi="Arial" w:cs="Arial"/>
        </w:rPr>
      </w:pPr>
      <w:bookmarkStart w:id="5" w:name="_Toc437505495"/>
      <w:bookmarkEnd w:id="4"/>
      <w:r w:rsidRPr="00D40A1F">
        <w:rPr>
          <w:rFonts w:ascii="Arial" w:hAnsi="Arial" w:cs="Arial"/>
        </w:rPr>
        <w:t xml:space="preserve">2.2 </w:t>
      </w:r>
      <w:r w:rsidR="00D7422F" w:rsidRPr="00D40A1F">
        <w:rPr>
          <w:rFonts w:ascii="Arial" w:hAnsi="Arial" w:cs="Arial"/>
        </w:rPr>
        <w:t>When should I impact assess?</w:t>
      </w:r>
      <w:bookmarkEnd w:id="5"/>
    </w:p>
    <w:p w14:paraId="7CB5748B" w14:textId="77777777" w:rsidR="00747E3E" w:rsidRDefault="00747E3E" w:rsidP="00747E3E">
      <w:pPr>
        <w:spacing w:after="0"/>
        <w:rPr>
          <w:rFonts w:ascii="Arial" w:hAnsi="Arial" w:cs="Arial"/>
          <w:sz w:val="24"/>
          <w:szCs w:val="24"/>
        </w:rPr>
      </w:pPr>
    </w:p>
    <w:p w14:paraId="58450609" w14:textId="77777777" w:rsidR="00C64484" w:rsidRPr="00D40A1F" w:rsidRDefault="00D7422F" w:rsidP="00C1576C">
      <w:pPr>
        <w:rPr>
          <w:rFonts w:ascii="Arial" w:hAnsi="Arial" w:cs="Arial"/>
          <w:sz w:val="24"/>
          <w:szCs w:val="24"/>
        </w:rPr>
      </w:pPr>
      <w:r w:rsidRPr="00D40A1F">
        <w:rPr>
          <w:rFonts w:ascii="Arial" w:hAnsi="Arial" w:cs="Arial"/>
          <w:sz w:val="24"/>
          <w:szCs w:val="24"/>
        </w:rPr>
        <w:t>Assessing the impact is not an end in itself but should be an integral part of policy development and deci</w:t>
      </w:r>
      <w:r w:rsidR="00106361" w:rsidRPr="00D40A1F">
        <w:rPr>
          <w:rFonts w:ascii="Arial" w:hAnsi="Arial" w:cs="Arial"/>
          <w:sz w:val="24"/>
          <w:szCs w:val="24"/>
        </w:rPr>
        <w:t>sion making. The regulations emphasise</w:t>
      </w:r>
      <w:r w:rsidRPr="00D40A1F">
        <w:rPr>
          <w:rFonts w:ascii="Arial" w:hAnsi="Arial" w:cs="Arial"/>
          <w:sz w:val="24"/>
          <w:szCs w:val="24"/>
        </w:rPr>
        <w:t xml:space="preserve"> that it is the </w:t>
      </w:r>
      <w:r w:rsidRPr="00D40A1F">
        <w:rPr>
          <w:rFonts w:ascii="Arial" w:hAnsi="Arial" w:cs="Arial"/>
          <w:b/>
          <w:i/>
          <w:sz w:val="24"/>
          <w:szCs w:val="24"/>
        </w:rPr>
        <w:t>impact</w:t>
      </w:r>
      <w:r w:rsidRPr="00D40A1F">
        <w:rPr>
          <w:rFonts w:ascii="Arial" w:hAnsi="Arial" w:cs="Arial"/>
          <w:sz w:val="24"/>
          <w:szCs w:val="24"/>
        </w:rPr>
        <w:t xml:space="preserve"> of applying a proposed new </w:t>
      </w:r>
      <w:r w:rsidR="0070008E">
        <w:rPr>
          <w:rFonts w:ascii="Arial" w:hAnsi="Arial" w:cs="Arial"/>
          <w:sz w:val="24"/>
          <w:szCs w:val="24"/>
        </w:rPr>
        <w:t>or revised policy that must be</w:t>
      </w:r>
      <w:r w:rsidRPr="00D40A1F">
        <w:rPr>
          <w:rFonts w:ascii="Arial" w:hAnsi="Arial" w:cs="Arial"/>
          <w:sz w:val="24"/>
          <w:szCs w:val="24"/>
        </w:rPr>
        <w:t xml:space="preserve"> assessed. </w:t>
      </w:r>
    </w:p>
    <w:p w14:paraId="6B0565C0" w14:textId="77777777" w:rsidR="00D7422F" w:rsidRPr="00D40A1F" w:rsidRDefault="00D7422F" w:rsidP="006F4E81">
      <w:pPr>
        <w:numPr>
          <w:ilvl w:val="0"/>
          <w:numId w:val="14"/>
        </w:numPr>
        <w:rPr>
          <w:rFonts w:ascii="Arial" w:hAnsi="Arial" w:cs="Arial"/>
          <w:sz w:val="24"/>
          <w:szCs w:val="24"/>
        </w:rPr>
      </w:pPr>
      <w:r w:rsidRPr="00D40A1F">
        <w:rPr>
          <w:rFonts w:ascii="Arial" w:hAnsi="Arial" w:cs="Arial"/>
          <w:sz w:val="24"/>
          <w:szCs w:val="24"/>
        </w:rPr>
        <w:t xml:space="preserve">This means that the assessment process must happen </w:t>
      </w:r>
      <w:r w:rsidRPr="00D40A1F">
        <w:rPr>
          <w:rFonts w:ascii="Arial" w:hAnsi="Arial" w:cs="Arial"/>
          <w:b/>
          <w:i/>
          <w:sz w:val="24"/>
          <w:szCs w:val="24"/>
        </w:rPr>
        <w:t xml:space="preserve">before </w:t>
      </w:r>
      <w:r w:rsidRPr="00D40A1F">
        <w:rPr>
          <w:rFonts w:ascii="Arial" w:hAnsi="Arial" w:cs="Arial"/>
          <w:sz w:val="24"/>
          <w:szCs w:val="24"/>
        </w:rPr>
        <w:t xml:space="preserve">a policy is decided. The assessment cannot be retrospective, or undertaken near the end of the process, </w:t>
      </w:r>
      <w:r w:rsidR="005E08DF" w:rsidRPr="00D40A1F">
        <w:rPr>
          <w:rFonts w:ascii="Arial" w:hAnsi="Arial" w:cs="Arial"/>
          <w:sz w:val="24"/>
          <w:szCs w:val="24"/>
        </w:rPr>
        <w:t>but instead should be integral to the earliest stage if the development of policies and practices and in the revision of existing policies or practices.</w:t>
      </w:r>
    </w:p>
    <w:p w14:paraId="491D78D3" w14:textId="77777777" w:rsidR="00106361" w:rsidRPr="00D40A1F" w:rsidRDefault="00106361" w:rsidP="006F4E81">
      <w:pPr>
        <w:numPr>
          <w:ilvl w:val="0"/>
          <w:numId w:val="14"/>
        </w:numPr>
        <w:rPr>
          <w:rFonts w:ascii="Arial" w:hAnsi="Arial" w:cs="Arial"/>
          <w:sz w:val="24"/>
          <w:szCs w:val="24"/>
        </w:rPr>
      </w:pPr>
      <w:r w:rsidRPr="00D40A1F">
        <w:rPr>
          <w:rFonts w:ascii="Arial" w:hAnsi="Arial" w:cs="Arial"/>
          <w:sz w:val="24"/>
          <w:szCs w:val="24"/>
        </w:rPr>
        <w:t xml:space="preserve">For existing policies or strategies, impact assessment should be undertaken at the point when the policy is being reviewed or amended. Again the </w:t>
      </w:r>
      <w:r w:rsidR="00B249ED" w:rsidRPr="00D40A1F">
        <w:rPr>
          <w:rFonts w:ascii="Arial" w:hAnsi="Arial" w:cs="Arial"/>
          <w:sz w:val="24"/>
          <w:szCs w:val="24"/>
        </w:rPr>
        <w:t>I</w:t>
      </w:r>
      <w:r w:rsidRPr="00D40A1F">
        <w:rPr>
          <w:rFonts w:ascii="Arial" w:hAnsi="Arial" w:cs="Arial"/>
          <w:sz w:val="24"/>
          <w:szCs w:val="24"/>
        </w:rPr>
        <w:t xml:space="preserve">IA should be undertaken </w:t>
      </w:r>
      <w:r w:rsidRPr="00D40A1F">
        <w:rPr>
          <w:rFonts w:ascii="Arial" w:hAnsi="Arial" w:cs="Arial"/>
          <w:b/>
          <w:i/>
          <w:sz w:val="24"/>
          <w:szCs w:val="24"/>
        </w:rPr>
        <w:t>before</w:t>
      </w:r>
      <w:r w:rsidRPr="00D40A1F">
        <w:rPr>
          <w:rFonts w:ascii="Arial" w:hAnsi="Arial" w:cs="Arial"/>
          <w:sz w:val="24"/>
          <w:szCs w:val="24"/>
        </w:rPr>
        <w:t xml:space="preserve"> any changes are agreed. </w:t>
      </w:r>
    </w:p>
    <w:p w14:paraId="0AB11D15" w14:textId="77777777" w:rsidR="00155C9A" w:rsidRPr="00D40A1F" w:rsidRDefault="00155C9A" w:rsidP="008C0CE1">
      <w:pPr>
        <w:rPr>
          <w:rFonts w:ascii="Arial" w:hAnsi="Arial" w:cs="Arial"/>
          <w:sz w:val="24"/>
          <w:szCs w:val="24"/>
        </w:rPr>
      </w:pPr>
    </w:p>
    <w:p w14:paraId="47B56DB8" w14:textId="77777777" w:rsidR="008C0CE1" w:rsidRDefault="002C63AE" w:rsidP="008C0CE1">
      <w:pPr>
        <w:pStyle w:val="Heading1"/>
        <w:rPr>
          <w:rFonts w:ascii="Arial" w:hAnsi="Arial" w:cs="Arial"/>
        </w:rPr>
      </w:pPr>
      <w:bookmarkStart w:id="6" w:name="_Toc437505498"/>
      <w:r w:rsidRPr="00D40A1F">
        <w:rPr>
          <w:rFonts w:ascii="Arial" w:hAnsi="Arial" w:cs="Arial"/>
        </w:rPr>
        <w:lastRenderedPageBreak/>
        <w:t>2.</w:t>
      </w:r>
      <w:r w:rsidR="005B1DD5">
        <w:rPr>
          <w:rFonts w:ascii="Arial" w:hAnsi="Arial" w:cs="Arial"/>
        </w:rPr>
        <w:t>3</w:t>
      </w:r>
      <w:r w:rsidR="00544EB7" w:rsidRPr="00D40A1F">
        <w:rPr>
          <w:rFonts w:ascii="Arial" w:hAnsi="Arial" w:cs="Arial"/>
        </w:rPr>
        <w:t xml:space="preserve"> </w:t>
      </w:r>
      <w:r w:rsidR="008C0CE1">
        <w:rPr>
          <w:rFonts w:ascii="Arial" w:hAnsi="Arial" w:cs="Arial"/>
        </w:rPr>
        <w:t xml:space="preserve">Gathering and Analysing </w:t>
      </w:r>
      <w:r w:rsidR="002B4154" w:rsidRPr="00D40A1F">
        <w:rPr>
          <w:rFonts w:ascii="Arial" w:hAnsi="Arial" w:cs="Arial"/>
        </w:rPr>
        <w:t>Evidence</w:t>
      </w:r>
      <w:bookmarkEnd w:id="6"/>
      <w:r w:rsidR="00544EB7" w:rsidRPr="00D40A1F">
        <w:rPr>
          <w:rFonts w:ascii="Arial" w:hAnsi="Arial" w:cs="Arial"/>
        </w:rPr>
        <w:t xml:space="preserve"> </w:t>
      </w:r>
      <w:r w:rsidR="008C0CE1">
        <w:rPr>
          <w:rFonts w:ascii="Arial" w:hAnsi="Arial" w:cs="Arial"/>
        </w:rPr>
        <w:t>and Information</w:t>
      </w:r>
    </w:p>
    <w:p w14:paraId="163F0370" w14:textId="77777777" w:rsidR="00747E3E" w:rsidRDefault="00747E3E" w:rsidP="00747E3E">
      <w:pPr>
        <w:spacing w:after="0"/>
        <w:rPr>
          <w:rFonts w:ascii="Arial" w:hAnsi="Arial" w:cs="Arial"/>
          <w:sz w:val="24"/>
          <w:szCs w:val="24"/>
        </w:rPr>
      </w:pPr>
    </w:p>
    <w:p w14:paraId="0A73A021" w14:textId="77777777" w:rsidR="008C0CE1" w:rsidRDefault="008C0CE1" w:rsidP="00C1576C">
      <w:pPr>
        <w:rPr>
          <w:rFonts w:ascii="Arial" w:hAnsi="Arial" w:cs="Arial"/>
          <w:sz w:val="24"/>
          <w:szCs w:val="24"/>
        </w:rPr>
      </w:pPr>
      <w:r>
        <w:rPr>
          <w:rFonts w:ascii="Arial" w:hAnsi="Arial" w:cs="Arial"/>
          <w:sz w:val="24"/>
          <w:szCs w:val="24"/>
        </w:rPr>
        <w:t xml:space="preserve">It is important to demonstrate that any new proposals are informed by evidence. </w:t>
      </w:r>
      <w:r w:rsidR="00226592" w:rsidRPr="00D40A1F">
        <w:rPr>
          <w:rFonts w:ascii="Arial" w:hAnsi="Arial" w:cs="Arial"/>
          <w:sz w:val="24"/>
          <w:szCs w:val="24"/>
        </w:rPr>
        <w:t>It is important to have as much up to date and reliable evidence as possible about the needs and experiences of different groups that</w:t>
      </w:r>
      <w:r>
        <w:rPr>
          <w:rFonts w:ascii="Arial" w:hAnsi="Arial" w:cs="Arial"/>
          <w:sz w:val="24"/>
          <w:szCs w:val="24"/>
        </w:rPr>
        <w:t xml:space="preserve"> the policy is likely to affect. </w:t>
      </w:r>
    </w:p>
    <w:p w14:paraId="10D2CD8F" w14:textId="77777777" w:rsidR="00224299" w:rsidRPr="00D40A1F" w:rsidRDefault="008C0CE1" w:rsidP="00224299">
      <w:pPr>
        <w:rPr>
          <w:rFonts w:ascii="Arial" w:hAnsi="Arial" w:cs="Arial"/>
          <w:sz w:val="24"/>
          <w:szCs w:val="24"/>
        </w:rPr>
      </w:pPr>
      <w:r>
        <w:rPr>
          <w:rFonts w:ascii="Arial" w:hAnsi="Arial" w:cs="Arial"/>
          <w:sz w:val="24"/>
          <w:szCs w:val="24"/>
        </w:rPr>
        <w:t>Sources of evidence can include research papers, Scottish Government guidance, existing service user profiles/ consultation feedback and local population information. Sources of evidence about equality groups are provided in the appendix.</w:t>
      </w:r>
    </w:p>
    <w:p w14:paraId="0224A9F0" w14:textId="77777777" w:rsidR="00224299" w:rsidRPr="00D40A1F" w:rsidRDefault="00224299" w:rsidP="00224299">
      <w:pPr>
        <w:rPr>
          <w:rFonts w:ascii="Arial" w:hAnsi="Arial" w:cs="Arial"/>
          <w:sz w:val="24"/>
          <w:szCs w:val="24"/>
        </w:rPr>
      </w:pPr>
      <w:r w:rsidRPr="00D40A1F">
        <w:rPr>
          <w:rFonts w:ascii="Arial" w:hAnsi="Arial" w:cs="Arial"/>
          <w:sz w:val="24"/>
          <w:szCs w:val="24"/>
        </w:rPr>
        <w:t xml:space="preserve">You may find that there is more information available about the experiences of particular groups than others. You may find it useful to work with partners to fill these gaps or you may find that partners have information that you could use. </w:t>
      </w:r>
    </w:p>
    <w:p w14:paraId="53981E80" w14:textId="77777777" w:rsidR="00224299" w:rsidRDefault="00224299" w:rsidP="00C1576C">
      <w:pPr>
        <w:rPr>
          <w:rFonts w:ascii="Arial" w:hAnsi="Arial" w:cs="Arial"/>
          <w:sz w:val="24"/>
          <w:szCs w:val="24"/>
        </w:rPr>
      </w:pPr>
      <w:r w:rsidRPr="00D40A1F">
        <w:rPr>
          <w:rFonts w:ascii="Arial" w:hAnsi="Arial" w:cs="Arial"/>
          <w:sz w:val="24"/>
          <w:szCs w:val="24"/>
        </w:rPr>
        <w:t>Where it is not possible to gather new information in time to inform the assessment, you should consider including actions in your plans to monitor and review the policy. A lack of evidence should never be</w:t>
      </w:r>
      <w:r w:rsidR="004B5065">
        <w:rPr>
          <w:rFonts w:ascii="Arial" w:hAnsi="Arial" w:cs="Arial"/>
          <w:sz w:val="24"/>
          <w:szCs w:val="24"/>
        </w:rPr>
        <w:t xml:space="preserve"> used as a reason for inaction.  </w:t>
      </w:r>
      <w:r w:rsidRPr="00D40A1F">
        <w:rPr>
          <w:rFonts w:ascii="Arial" w:hAnsi="Arial" w:cs="Arial"/>
          <w:sz w:val="24"/>
          <w:szCs w:val="24"/>
        </w:rPr>
        <w:t xml:space="preserve">Key </w:t>
      </w:r>
      <w:r w:rsidR="004B5065">
        <w:rPr>
          <w:rFonts w:ascii="Arial" w:hAnsi="Arial" w:cs="Arial"/>
          <w:sz w:val="24"/>
          <w:szCs w:val="24"/>
        </w:rPr>
        <w:t>sources of information include can be found in A</w:t>
      </w:r>
      <w:r w:rsidRPr="00D40A1F">
        <w:rPr>
          <w:rFonts w:ascii="Arial" w:hAnsi="Arial" w:cs="Arial"/>
          <w:sz w:val="24"/>
          <w:szCs w:val="24"/>
        </w:rPr>
        <w:t>ppendix 1.</w:t>
      </w:r>
    </w:p>
    <w:p w14:paraId="0DD6E4D4" w14:textId="77777777" w:rsidR="00224299" w:rsidRDefault="00224299" w:rsidP="00C1576C">
      <w:pPr>
        <w:rPr>
          <w:rFonts w:ascii="Arial" w:hAnsi="Arial" w:cs="Arial"/>
          <w:sz w:val="24"/>
          <w:szCs w:val="24"/>
        </w:rPr>
      </w:pPr>
      <w:r>
        <w:rPr>
          <w:rFonts w:ascii="Arial" w:hAnsi="Arial" w:cs="Arial"/>
          <w:sz w:val="24"/>
          <w:szCs w:val="24"/>
        </w:rPr>
        <w:t>It is important to show that you understand what the evidence is telling you about how your proposal will affect/impact people. Key questions to consider are:</w:t>
      </w:r>
    </w:p>
    <w:p w14:paraId="081558B5" w14:textId="4E37E46D" w:rsidR="00224299" w:rsidRDefault="006839E3" w:rsidP="00C1576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2D5B4782" wp14:editId="12C943BA">
                <wp:simplePos x="0" y="0"/>
                <wp:positionH relativeFrom="column">
                  <wp:posOffset>19050</wp:posOffset>
                </wp:positionH>
                <wp:positionV relativeFrom="paragraph">
                  <wp:posOffset>145415</wp:posOffset>
                </wp:positionV>
                <wp:extent cx="5886450" cy="2642870"/>
                <wp:effectExtent l="19050" t="19685" r="38100" b="52070"/>
                <wp:wrapNone/>
                <wp:docPr id="69115158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642870"/>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70FDD273" w14:textId="77777777" w:rsidR="00224299" w:rsidRPr="00491884" w:rsidRDefault="00224299" w:rsidP="00224299">
                            <w:pPr>
                              <w:numPr>
                                <w:ilvl w:val="0"/>
                                <w:numId w:val="30"/>
                              </w:numPr>
                              <w:rPr>
                                <w:rFonts w:ascii="Arial" w:hAnsi="Arial" w:cs="Arial"/>
                                <w:sz w:val="24"/>
                                <w:szCs w:val="24"/>
                              </w:rPr>
                            </w:pPr>
                            <w:r w:rsidRPr="00491884">
                              <w:rPr>
                                <w:rFonts w:ascii="Arial" w:hAnsi="Arial" w:cs="Arial"/>
                                <w:sz w:val="24"/>
                                <w:szCs w:val="24"/>
                              </w:rPr>
                              <w:t>Which groups are in particular need of the service?</w:t>
                            </w:r>
                          </w:p>
                          <w:p w14:paraId="547F66F5" w14:textId="77777777" w:rsidR="00224299" w:rsidRPr="00491884" w:rsidRDefault="00224299" w:rsidP="00224299">
                            <w:pPr>
                              <w:numPr>
                                <w:ilvl w:val="0"/>
                                <w:numId w:val="30"/>
                              </w:numPr>
                              <w:rPr>
                                <w:rFonts w:ascii="Arial" w:hAnsi="Arial" w:cs="Arial"/>
                                <w:sz w:val="24"/>
                                <w:szCs w:val="24"/>
                              </w:rPr>
                            </w:pPr>
                            <w:r w:rsidRPr="00491884">
                              <w:rPr>
                                <w:rFonts w:ascii="Arial" w:hAnsi="Arial" w:cs="Arial"/>
                                <w:sz w:val="24"/>
                                <w:szCs w:val="24"/>
                              </w:rPr>
                              <w:t>What level of service uptake/ access is there from those with protected characteristics?</w:t>
                            </w:r>
                          </w:p>
                          <w:p w14:paraId="369DB579" w14:textId="77777777" w:rsidR="00224299" w:rsidRPr="00491884" w:rsidRDefault="00224299" w:rsidP="00224299">
                            <w:pPr>
                              <w:numPr>
                                <w:ilvl w:val="0"/>
                                <w:numId w:val="30"/>
                              </w:numPr>
                              <w:rPr>
                                <w:rFonts w:ascii="Arial" w:hAnsi="Arial" w:cs="Arial"/>
                                <w:sz w:val="24"/>
                                <w:szCs w:val="24"/>
                              </w:rPr>
                            </w:pPr>
                            <w:r w:rsidRPr="00491884">
                              <w:rPr>
                                <w:rFonts w:ascii="Arial" w:hAnsi="Arial" w:cs="Arial"/>
                                <w:sz w:val="24"/>
                                <w:szCs w:val="24"/>
                              </w:rPr>
                              <w:t>Can you identify positive outcomes for service users? E.g. if you are removing barriers that have previously been identified?</w:t>
                            </w:r>
                          </w:p>
                          <w:p w14:paraId="5B47AF15" w14:textId="77777777" w:rsidR="00224299" w:rsidRDefault="00224299" w:rsidP="00224299">
                            <w:pPr>
                              <w:numPr>
                                <w:ilvl w:val="0"/>
                                <w:numId w:val="30"/>
                              </w:numPr>
                              <w:rPr>
                                <w:rFonts w:ascii="Arial" w:hAnsi="Arial" w:cs="Arial"/>
                                <w:sz w:val="24"/>
                                <w:szCs w:val="24"/>
                              </w:rPr>
                            </w:pPr>
                            <w:r w:rsidRPr="00491884">
                              <w:rPr>
                                <w:rFonts w:ascii="Arial" w:hAnsi="Arial" w:cs="Arial"/>
                                <w:sz w:val="24"/>
                                <w:szCs w:val="24"/>
                              </w:rPr>
                              <w:t>What opportunity have those from protected groups had to co-produce or comment on the service/ plans?</w:t>
                            </w:r>
                          </w:p>
                          <w:p w14:paraId="6814A772" w14:textId="77777777" w:rsidR="00DF6E17" w:rsidRPr="00491884" w:rsidRDefault="00DF6E17" w:rsidP="00224299">
                            <w:pPr>
                              <w:numPr>
                                <w:ilvl w:val="0"/>
                                <w:numId w:val="30"/>
                              </w:numPr>
                              <w:rPr>
                                <w:rFonts w:ascii="Arial" w:hAnsi="Arial" w:cs="Arial"/>
                                <w:sz w:val="24"/>
                                <w:szCs w:val="24"/>
                              </w:rPr>
                            </w:pPr>
                            <w:r>
                              <w:rPr>
                                <w:rFonts w:ascii="Arial" w:hAnsi="Arial" w:cs="Arial"/>
                                <w:sz w:val="24"/>
                                <w:szCs w:val="24"/>
                              </w:rPr>
                              <w:t>Are any groups more susceptible to environmental or climate change impacts</w:t>
                            </w:r>
                            <w:r w:rsidR="00A42F97">
                              <w:rPr>
                                <w:rFonts w:ascii="Arial" w:hAnsi="Arial" w:cs="Arial"/>
                                <w:sz w:val="24"/>
                                <w:szCs w:val="24"/>
                              </w:rPr>
                              <w:t xml:space="preserve"> and have these potential impacts been taken into account</w:t>
                            </w: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5B4782" id="AutoShape 93" o:spid="_x0000_s1028" style="position:absolute;margin-left:1.5pt;margin-top:11.45pt;width:463.5pt;height:20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" fillcolor="#5b9bd5" strokecolor="#f2f2f2" strokeweight="3pt">
                <v:shadow on="t" color="#1f4d78" opacity=".5" offset="1pt"/>
                <v:textbox>
                  <w:txbxContent>
                    <w:p w14:paraId="70FDD273" w14:textId="77777777" w:rsidR="00224299" w:rsidRPr="00491884" w:rsidRDefault="00224299" w:rsidP="00224299">
                      <w:pPr>
                        <w:numPr>
                          <w:ilvl w:val="0"/>
                          <w:numId w:val="30"/>
                        </w:numPr>
                        <w:rPr>
                          <w:rFonts w:ascii="Arial" w:hAnsi="Arial" w:cs="Arial"/>
                          <w:sz w:val="24"/>
                          <w:szCs w:val="24"/>
                        </w:rPr>
                      </w:pPr>
                      <w:r w:rsidRPr="00491884">
                        <w:rPr>
                          <w:rFonts w:ascii="Arial" w:hAnsi="Arial" w:cs="Arial"/>
                          <w:sz w:val="24"/>
                          <w:szCs w:val="24"/>
                        </w:rPr>
                        <w:t>Which groups are in particular need of the service?</w:t>
                      </w:r>
                    </w:p>
                    <w:p w14:paraId="547F66F5" w14:textId="77777777" w:rsidR="00224299" w:rsidRPr="00491884" w:rsidRDefault="00224299" w:rsidP="00224299">
                      <w:pPr>
                        <w:numPr>
                          <w:ilvl w:val="0"/>
                          <w:numId w:val="30"/>
                        </w:numPr>
                        <w:rPr>
                          <w:rFonts w:ascii="Arial" w:hAnsi="Arial" w:cs="Arial"/>
                          <w:sz w:val="24"/>
                          <w:szCs w:val="24"/>
                        </w:rPr>
                      </w:pPr>
                      <w:r w:rsidRPr="00491884">
                        <w:rPr>
                          <w:rFonts w:ascii="Arial" w:hAnsi="Arial" w:cs="Arial"/>
                          <w:sz w:val="24"/>
                          <w:szCs w:val="24"/>
                        </w:rPr>
                        <w:t>What level of service uptake/ access is there from those with protected characteristics?</w:t>
                      </w:r>
                    </w:p>
                    <w:p w14:paraId="369DB579" w14:textId="77777777" w:rsidR="00224299" w:rsidRPr="00491884" w:rsidRDefault="00224299" w:rsidP="00224299">
                      <w:pPr>
                        <w:numPr>
                          <w:ilvl w:val="0"/>
                          <w:numId w:val="30"/>
                        </w:numPr>
                        <w:rPr>
                          <w:rFonts w:ascii="Arial" w:hAnsi="Arial" w:cs="Arial"/>
                          <w:sz w:val="24"/>
                          <w:szCs w:val="24"/>
                        </w:rPr>
                      </w:pPr>
                      <w:r w:rsidRPr="00491884">
                        <w:rPr>
                          <w:rFonts w:ascii="Arial" w:hAnsi="Arial" w:cs="Arial"/>
                          <w:sz w:val="24"/>
                          <w:szCs w:val="24"/>
                        </w:rPr>
                        <w:t>Can you identify positive outcomes for service users? E.g. if you are removing barriers that have previously been identified?</w:t>
                      </w:r>
                    </w:p>
                    <w:p w14:paraId="5B47AF15" w14:textId="77777777" w:rsidR="00224299" w:rsidRDefault="00224299" w:rsidP="00224299">
                      <w:pPr>
                        <w:numPr>
                          <w:ilvl w:val="0"/>
                          <w:numId w:val="30"/>
                        </w:numPr>
                        <w:rPr>
                          <w:rFonts w:ascii="Arial" w:hAnsi="Arial" w:cs="Arial"/>
                          <w:sz w:val="24"/>
                          <w:szCs w:val="24"/>
                        </w:rPr>
                      </w:pPr>
                      <w:r w:rsidRPr="00491884">
                        <w:rPr>
                          <w:rFonts w:ascii="Arial" w:hAnsi="Arial" w:cs="Arial"/>
                          <w:sz w:val="24"/>
                          <w:szCs w:val="24"/>
                        </w:rPr>
                        <w:t>What opportunity have those from protected groups had to co-produce or comment on the service/ plans?</w:t>
                      </w:r>
                    </w:p>
                    <w:p w14:paraId="6814A772" w14:textId="77777777" w:rsidR="00DF6E17" w:rsidRPr="00491884" w:rsidRDefault="00DF6E17" w:rsidP="00224299">
                      <w:pPr>
                        <w:numPr>
                          <w:ilvl w:val="0"/>
                          <w:numId w:val="30"/>
                        </w:numPr>
                        <w:rPr>
                          <w:rFonts w:ascii="Arial" w:hAnsi="Arial" w:cs="Arial"/>
                          <w:sz w:val="24"/>
                          <w:szCs w:val="24"/>
                        </w:rPr>
                      </w:pPr>
                      <w:r>
                        <w:rPr>
                          <w:rFonts w:ascii="Arial" w:hAnsi="Arial" w:cs="Arial"/>
                          <w:sz w:val="24"/>
                          <w:szCs w:val="24"/>
                        </w:rPr>
                        <w:t>Are any groups more susceptible to environmental or climate change impacts</w:t>
                      </w:r>
                      <w:r w:rsidR="00A42F97">
                        <w:rPr>
                          <w:rFonts w:ascii="Arial" w:hAnsi="Arial" w:cs="Arial"/>
                          <w:sz w:val="24"/>
                          <w:szCs w:val="24"/>
                        </w:rPr>
                        <w:t xml:space="preserve"> and have these potential impacts been </w:t>
                      </w:r>
                      <w:proofErr w:type="gramStart"/>
                      <w:r w:rsidR="00A42F97">
                        <w:rPr>
                          <w:rFonts w:ascii="Arial" w:hAnsi="Arial" w:cs="Arial"/>
                          <w:sz w:val="24"/>
                          <w:szCs w:val="24"/>
                        </w:rPr>
                        <w:t>taken into account</w:t>
                      </w:r>
                      <w:proofErr w:type="gramEnd"/>
                      <w:r>
                        <w:rPr>
                          <w:rFonts w:ascii="Arial" w:hAnsi="Arial" w:cs="Arial"/>
                          <w:sz w:val="24"/>
                          <w:szCs w:val="24"/>
                        </w:rPr>
                        <w:t>?</w:t>
                      </w:r>
                    </w:p>
                  </w:txbxContent>
                </v:textbox>
              </v:roundrect>
            </w:pict>
          </mc:Fallback>
        </mc:AlternateContent>
      </w:r>
    </w:p>
    <w:p w14:paraId="35F8DA5E" w14:textId="77777777" w:rsidR="00224299" w:rsidRDefault="00224299" w:rsidP="00C1576C">
      <w:pPr>
        <w:rPr>
          <w:rFonts w:ascii="Arial" w:hAnsi="Arial" w:cs="Arial"/>
          <w:sz w:val="24"/>
          <w:szCs w:val="24"/>
        </w:rPr>
      </w:pPr>
    </w:p>
    <w:p w14:paraId="26DE0DFC" w14:textId="77777777" w:rsidR="00224299" w:rsidRDefault="00224299" w:rsidP="00224299">
      <w:pPr>
        <w:ind w:left="360"/>
        <w:contextualSpacing/>
        <w:rPr>
          <w:rFonts w:ascii="Arial" w:hAnsi="Arial" w:cs="Arial"/>
          <w:b/>
          <w:sz w:val="24"/>
          <w:szCs w:val="24"/>
        </w:rPr>
      </w:pPr>
    </w:p>
    <w:p w14:paraId="2FCB3B1D" w14:textId="77777777" w:rsidR="00224299" w:rsidRDefault="00224299" w:rsidP="00224299">
      <w:pPr>
        <w:ind w:left="360"/>
        <w:contextualSpacing/>
        <w:rPr>
          <w:rFonts w:ascii="Arial" w:hAnsi="Arial" w:cs="Arial"/>
          <w:b/>
          <w:sz w:val="24"/>
          <w:szCs w:val="24"/>
        </w:rPr>
      </w:pPr>
    </w:p>
    <w:p w14:paraId="22A794B7" w14:textId="77777777" w:rsidR="00224299" w:rsidRDefault="00224299" w:rsidP="00224299">
      <w:pPr>
        <w:ind w:left="360"/>
        <w:contextualSpacing/>
        <w:rPr>
          <w:rFonts w:ascii="Arial" w:hAnsi="Arial" w:cs="Arial"/>
          <w:b/>
          <w:sz w:val="24"/>
          <w:szCs w:val="24"/>
        </w:rPr>
      </w:pPr>
    </w:p>
    <w:p w14:paraId="1200E768" w14:textId="77777777" w:rsidR="00224299" w:rsidRDefault="00224299" w:rsidP="00224299">
      <w:pPr>
        <w:ind w:left="360"/>
        <w:contextualSpacing/>
        <w:rPr>
          <w:rFonts w:ascii="Arial" w:hAnsi="Arial" w:cs="Arial"/>
          <w:b/>
          <w:sz w:val="24"/>
          <w:szCs w:val="24"/>
        </w:rPr>
      </w:pPr>
    </w:p>
    <w:p w14:paraId="47BA39BA" w14:textId="77777777" w:rsidR="00224299" w:rsidRDefault="00224299" w:rsidP="00224299">
      <w:pPr>
        <w:ind w:left="360"/>
        <w:contextualSpacing/>
        <w:rPr>
          <w:rFonts w:ascii="Arial" w:hAnsi="Arial" w:cs="Arial"/>
          <w:b/>
          <w:sz w:val="24"/>
          <w:szCs w:val="24"/>
        </w:rPr>
      </w:pPr>
    </w:p>
    <w:p w14:paraId="4E457035" w14:textId="77777777" w:rsidR="00224299" w:rsidRDefault="00224299" w:rsidP="00224299">
      <w:pPr>
        <w:ind w:left="360"/>
        <w:contextualSpacing/>
        <w:rPr>
          <w:rFonts w:ascii="Arial" w:hAnsi="Arial" w:cs="Arial"/>
          <w:b/>
          <w:sz w:val="24"/>
          <w:szCs w:val="24"/>
        </w:rPr>
      </w:pPr>
    </w:p>
    <w:p w14:paraId="58EE80B6" w14:textId="77777777" w:rsidR="00224299" w:rsidRDefault="00224299" w:rsidP="00224299">
      <w:pPr>
        <w:ind w:left="360"/>
        <w:contextualSpacing/>
        <w:rPr>
          <w:rFonts w:ascii="Arial" w:hAnsi="Arial" w:cs="Arial"/>
          <w:b/>
          <w:sz w:val="24"/>
          <w:szCs w:val="24"/>
        </w:rPr>
      </w:pPr>
    </w:p>
    <w:p w14:paraId="50CCAFB1" w14:textId="77777777" w:rsidR="00224299" w:rsidRDefault="00224299" w:rsidP="00224299">
      <w:pPr>
        <w:ind w:left="360"/>
        <w:contextualSpacing/>
        <w:rPr>
          <w:rFonts w:ascii="Arial" w:hAnsi="Arial" w:cs="Arial"/>
          <w:b/>
          <w:sz w:val="24"/>
          <w:szCs w:val="24"/>
        </w:rPr>
      </w:pPr>
    </w:p>
    <w:p w14:paraId="577CF084" w14:textId="77777777" w:rsidR="00224299" w:rsidRPr="00224299" w:rsidRDefault="00224299" w:rsidP="00224299">
      <w:pPr>
        <w:ind w:left="360"/>
        <w:contextualSpacing/>
        <w:rPr>
          <w:rFonts w:ascii="Arial" w:hAnsi="Arial" w:cs="Arial"/>
          <w:b/>
          <w:sz w:val="24"/>
          <w:szCs w:val="24"/>
        </w:rPr>
      </w:pPr>
    </w:p>
    <w:p w14:paraId="6F23E246" w14:textId="77777777" w:rsidR="008C0CE1" w:rsidRDefault="008C0CE1" w:rsidP="00C1576C">
      <w:pPr>
        <w:rPr>
          <w:rFonts w:ascii="Arial" w:hAnsi="Arial" w:cs="Arial"/>
          <w:sz w:val="24"/>
          <w:szCs w:val="24"/>
        </w:rPr>
      </w:pPr>
    </w:p>
    <w:p w14:paraId="4EAC8DF7" w14:textId="77777777" w:rsidR="0063255D" w:rsidRDefault="0063255D" w:rsidP="00C1576C">
      <w:pPr>
        <w:rPr>
          <w:rFonts w:ascii="Arial" w:hAnsi="Arial" w:cs="Arial"/>
          <w:b/>
          <w:sz w:val="24"/>
          <w:szCs w:val="24"/>
        </w:rPr>
      </w:pPr>
    </w:p>
    <w:p w14:paraId="4CCF245B" w14:textId="77777777" w:rsidR="008C0CE1" w:rsidRPr="008C0CE1" w:rsidRDefault="005B1DD5" w:rsidP="007B73FF">
      <w:pPr>
        <w:spacing w:after="0"/>
        <w:rPr>
          <w:rFonts w:ascii="Arial" w:hAnsi="Arial" w:cs="Arial"/>
          <w:b/>
          <w:sz w:val="24"/>
          <w:szCs w:val="24"/>
        </w:rPr>
      </w:pPr>
      <w:r>
        <w:rPr>
          <w:rFonts w:ascii="Arial" w:hAnsi="Arial" w:cs="Arial"/>
          <w:b/>
          <w:sz w:val="24"/>
          <w:szCs w:val="24"/>
        </w:rPr>
        <w:t>2.4</w:t>
      </w:r>
      <w:r w:rsidR="008C0CE1" w:rsidRPr="008C0CE1">
        <w:rPr>
          <w:rFonts w:ascii="Arial" w:hAnsi="Arial" w:cs="Arial"/>
          <w:b/>
          <w:sz w:val="24"/>
          <w:szCs w:val="24"/>
        </w:rPr>
        <w:t xml:space="preserve"> Consultation and Engagement</w:t>
      </w:r>
    </w:p>
    <w:p w14:paraId="41B298EA" w14:textId="77777777" w:rsidR="007B73FF" w:rsidRDefault="007B73FF" w:rsidP="007B73FF">
      <w:pPr>
        <w:spacing w:after="0"/>
        <w:rPr>
          <w:rFonts w:ascii="Arial" w:hAnsi="Arial" w:cs="Arial"/>
          <w:sz w:val="24"/>
          <w:szCs w:val="24"/>
          <w:lang w:val="en"/>
        </w:rPr>
      </w:pPr>
    </w:p>
    <w:p w14:paraId="7BA12B63" w14:textId="77777777" w:rsidR="00681CA8" w:rsidRDefault="00681CA8" w:rsidP="00C1576C">
      <w:pPr>
        <w:rPr>
          <w:rFonts w:ascii="Arial" w:hAnsi="Arial" w:cs="Arial"/>
          <w:sz w:val="24"/>
          <w:szCs w:val="24"/>
        </w:rPr>
      </w:pPr>
      <w:r w:rsidRPr="00681CA8">
        <w:rPr>
          <w:rFonts w:ascii="Arial" w:hAnsi="Arial" w:cs="Arial"/>
          <w:sz w:val="24"/>
          <w:szCs w:val="24"/>
          <w:lang w:val="en"/>
        </w:rPr>
        <w:t xml:space="preserve">The involvement of affected groups and the gathering of evidence from </w:t>
      </w:r>
      <w:r w:rsidR="008C0CE1">
        <w:rPr>
          <w:rFonts w:ascii="Arial" w:hAnsi="Arial" w:cs="Arial"/>
          <w:sz w:val="24"/>
          <w:szCs w:val="24"/>
          <w:lang w:val="en"/>
        </w:rPr>
        <w:t xml:space="preserve">the community </w:t>
      </w:r>
      <w:r w:rsidRPr="00681CA8">
        <w:rPr>
          <w:rFonts w:ascii="Arial" w:hAnsi="Arial" w:cs="Arial"/>
          <w:sz w:val="24"/>
          <w:szCs w:val="24"/>
          <w:lang w:val="en"/>
        </w:rPr>
        <w:t>will ensure stronger relationships are built and it will be easier to demonstrate fairness, transparency, accessibility and accountability thereby improving public ownership and demonstrating the legitimacy of policy and decision making.</w:t>
      </w:r>
      <w:r>
        <w:rPr>
          <w:lang w:val="en"/>
        </w:rPr>
        <w:t xml:space="preserve">  </w:t>
      </w:r>
    </w:p>
    <w:p w14:paraId="710A61C2" w14:textId="77777777" w:rsidR="0063255D" w:rsidRDefault="006661CC" w:rsidP="007B73FF">
      <w:pPr>
        <w:rPr>
          <w:rFonts w:ascii="Arial" w:hAnsi="Arial" w:cs="Arial"/>
          <w:sz w:val="24"/>
          <w:szCs w:val="24"/>
        </w:rPr>
      </w:pPr>
      <w:r w:rsidRPr="00D40A1F">
        <w:rPr>
          <w:rFonts w:ascii="Arial" w:hAnsi="Arial" w:cs="Arial"/>
          <w:sz w:val="24"/>
          <w:szCs w:val="24"/>
        </w:rPr>
        <w:lastRenderedPageBreak/>
        <w:t xml:space="preserve">You have probably already collated some data and evidence in developing your </w:t>
      </w:r>
      <w:r w:rsidR="00030F06" w:rsidRPr="00D40A1F">
        <w:rPr>
          <w:rFonts w:ascii="Arial" w:hAnsi="Arial" w:cs="Arial"/>
          <w:sz w:val="24"/>
          <w:szCs w:val="24"/>
        </w:rPr>
        <w:t xml:space="preserve">policy </w:t>
      </w:r>
      <w:r w:rsidR="007B73FF">
        <w:rPr>
          <w:rFonts w:ascii="Arial" w:hAnsi="Arial" w:cs="Arial"/>
          <w:sz w:val="24"/>
          <w:szCs w:val="24"/>
        </w:rPr>
        <w:t>and you should</w:t>
      </w:r>
      <w:r w:rsidRPr="00D40A1F">
        <w:rPr>
          <w:rFonts w:ascii="Arial" w:hAnsi="Arial" w:cs="Arial"/>
          <w:sz w:val="24"/>
          <w:szCs w:val="24"/>
        </w:rPr>
        <w:t xml:space="preserve"> review this when undertaking your assessment.</w:t>
      </w:r>
      <w:r w:rsidR="005532DB">
        <w:rPr>
          <w:rFonts w:ascii="Arial" w:hAnsi="Arial" w:cs="Arial"/>
          <w:sz w:val="24"/>
          <w:szCs w:val="24"/>
        </w:rPr>
        <w:t xml:space="preserve"> </w:t>
      </w:r>
      <w:bookmarkStart w:id="7" w:name="_Toc437505499"/>
    </w:p>
    <w:p w14:paraId="365545CA" w14:textId="77777777" w:rsidR="00C91E75" w:rsidRDefault="005B1DD5" w:rsidP="00307BDE">
      <w:pPr>
        <w:pStyle w:val="Heading1"/>
        <w:rPr>
          <w:rFonts w:ascii="Arial" w:hAnsi="Arial" w:cs="Arial"/>
        </w:rPr>
      </w:pPr>
      <w:r>
        <w:rPr>
          <w:rFonts w:ascii="Arial" w:hAnsi="Arial" w:cs="Arial"/>
        </w:rPr>
        <w:t>2.5</w:t>
      </w:r>
      <w:r w:rsidR="0033727B" w:rsidRPr="00D40A1F">
        <w:rPr>
          <w:rFonts w:ascii="Arial" w:hAnsi="Arial" w:cs="Arial"/>
        </w:rPr>
        <w:t xml:space="preserve"> </w:t>
      </w:r>
      <w:r w:rsidR="004A31B5" w:rsidRPr="00D40A1F">
        <w:rPr>
          <w:rFonts w:ascii="Arial" w:hAnsi="Arial" w:cs="Arial"/>
        </w:rPr>
        <w:t>Assessing the impact</w:t>
      </w:r>
      <w:bookmarkEnd w:id="7"/>
    </w:p>
    <w:p w14:paraId="00632908" w14:textId="77777777" w:rsidR="00747E3E" w:rsidRDefault="00747E3E" w:rsidP="00747E3E">
      <w:pPr>
        <w:spacing w:after="0"/>
        <w:rPr>
          <w:rFonts w:ascii="Arial" w:hAnsi="Arial" w:cs="Arial"/>
          <w:sz w:val="24"/>
          <w:szCs w:val="24"/>
        </w:rPr>
      </w:pPr>
    </w:p>
    <w:p w14:paraId="7729D8CB" w14:textId="77777777" w:rsidR="000925FB" w:rsidRDefault="0042416D" w:rsidP="00C1576C">
      <w:pPr>
        <w:rPr>
          <w:rFonts w:ascii="Arial" w:hAnsi="Arial" w:cs="Arial"/>
          <w:sz w:val="24"/>
          <w:szCs w:val="24"/>
        </w:rPr>
      </w:pPr>
      <w:r w:rsidRPr="00D40A1F">
        <w:rPr>
          <w:rFonts w:ascii="Arial" w:hAnsi="Arial" w:cs="Arial"/>
          <w:sz w:val="24"/>
          <w:szCs w:val="24"/>
        </w:rPr>
        <w:t>Questions in the template are</w:t>
      </w:r>
      <w:r w:rsidR="00A6347B" w:rsidRPr="00D40A1F">
        <w:rPr>
          <w:rFonts w:ascii="Arial" w:hAnsi="Arial" w:cs="Arial"/>
          <w:sz w:val="24"/>
          <w:szCs w:val="24"/>
        </w:rPr>
        <w:t xml:space="preserve"> intended to help you to </w:t>
      </w:r>
      <w:r w:rsidR="000925FB" w:rsidRPr="00D40A1F">
        <w:rPr>
          <w:rFonts w:ascii="Arial" w:hAnsi="Arial" w:cs="Arial"/>
          <w:sz w:val="24"/>
          <w:szCs w:val="24"/>
        </w:rPr>
        <w:t xml:space="preserve">critically </w:t>
      </w:r>
      <w:r w:rsidR="00A6347B" w:rsidRPr="00D40A1F">
        <w:rPr>
          <w:rFonts w:ascii="Arial" w:hAnsi="Arial" w:cs="Arial"/>
          <w:sz w:val="24"/>
          <w:szCs w:val="24"/>
        </w:rPr>
        <w:t>consider the possible impacts on different groups in the community.</w:t>
      </w:r>
      <w:r w:rsidR="00264F94" w:rsidRPr="00D40A1F">
        <w:rPr>
          <w:rFonts w:ascii="Arial" w:hAnsi="Arial" w:cs="Arial"/>
          <w:sz w:val="24"/>
          <w:szCs w:val="24"/>
        </w:rPr>
        <w:t xml:space="preserve"> Your comments should focus on how the policy will </w:t>
      </w:r>
      <w:r w:rsidR="00264F94" w:rsidRPr="00D40A1F">
        <w:rPr>
          <w:rFonts w:ascii="Arial" w:hAnsi="Arial" w:cs="Arial"/>
          <w:b/>
          <w:i/>
          <w:sz w:val="24"/>
          <w:szCs w:val="24"/>
          <w:u w:val="single"/>
        </w:rPr>
        <w:t>meet the needs</w:t>
      </w:r>
      <w:r w:rsidR="00341B25" w:rsidRPr="00D40A1F">
        <w:rPr>
          <w:rFonts w:ascii="Arial" w:hAnsi="Arial" w:cs="Arial"/>
          <w:b/>
          <w:i/>
          <w:sz w:val="24"/>
          <w:szCs w:val="24"/>
          <w:u w:val="single"/>
        </w:rPr>
        <w:t xml:space="preserve"> </w:t>
      </w:r>
      <w:r w:rsidR="000925FB" w:rsidRPr="00D40A1F">
        <w:rPr>
          <w:rFonts w:ascii="Arial" w:hAnsi="Arial" w:cs="Arial"/>
          <w:b/>
          <w:i/>
          <w:sz w:val="24"/>
          <w:szCs w:val="24"/>
          <w:u w:val="single"/>
        </w:rPr>
        <w:t>of</w:t>
      </w:r>
      <w:r w:rsidR="00264F94" w:rsidRPr="00D40A1F">
        <w:rPr>
          <w:rFonts w:ascii="Arial" w:hAnsi="Arial" w:cs="Arial"/>
          <w:sz w:val="24"/>
          <w:szCs w:val="24"/>
        </w:rPr>
        <w:t xml:space="preserve"> different groups.</w:t>
      </w:r>
      <w:r w:rsidR="005B1DD5">
        <w:rPr>
          <w:rFonts w:ascii="Arial" w:hAnsi="Arial" w:cs="Arial"/>
          <w:sz w:val="24"/>
          <w:szCs w:val="24"/>
        </w:rPr>
        <w:t xml:space="preserve"> This requires you to demonstrate that you have proactively considered different needs and taken steps to ensure the proposal does not discriminate.</w:t>
      </w:r>
    </w:p>
    <w:p w14:paraId="1E4D36D6" w14:textId="0C9B18BC" w:rsidR="004D74C3" w:rsidRDefault="004D74C3" w:rsidP="00C1576C">
      <w:pPr>
        <w:rPr>
          <w:rFonts w:ascii="Arial" w:hAnsi="Arial" w:cs="Arial"/>
          <w:sz w:val="24"/>
          <w:szCs w:val="24"/>
        </w:rPr>
      </w:pPr>
      <w:r>
        <w:rPr>
          <w:rFonts w:ascii="Arial" w:hAnsi="Arial" w:cs="Arial"/>
          <w:sz w:val="24"/>
          <w:szCs w:val="24"/>
        </w:rPr>
        <w:t xml:space="preserve">Where children are impacted or key recipients of the service, you must also complete a Children’s Rights and Well-being Impact assessment. </w:t>
      </w:r>
    </w:p>
    <w:p w14:paraId="1B6EC921" w14:textId="77777777" w:rsidR="00700A54" w:rsidRDefault="00700A54" w:rsidP="00C1576C">
      <w:pPr>
        <w:rPr>
          <w:rFonts w:ascii="Arial" w:hAnsi="Arial" w:cs="Arial"/>
          <w:sz w:val="24"/>
          <w:szCs w:val="24"/>
        </w:rPr>
      </w:pPr>
      <w:r>
        <w:rPr>
          <w:rFonts w:ascii="Arial" w:hAnsi="Arial" w:cs="Arial"/>
          <w:sz w:val="24"/>
          <w:szCs w:val="24"/>
        </w:rPr>
        <w:t xml:space="preserve">The categories of groups include: equality groups (essentially people with protected characteristics under the 2010 Equality Act); those vulnerable to falling into poverty (as a result of inequalities caused by socio-economic disadvantage and covered by the Fairer Scotland Duty); geographic communities; and people with communication needs including Gaelic language speakers and British Sign Language (BSL) users. </w:t>
      </w:r>
    </w:p>
    <w:p w14:paraId="0426AFB7" w14:textId="6E338297" w:rsidR="00D4136B" w:rsidRDefault="006839E3" w:rsidP="00C1576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21D31AAC" wp14:editId="1AA95BCD">
                <wp:simplePos x="0" y="0"/>
                <wp:positionH relativeFrom="column">
                  <wp:posOffset>-180975</wp:posOffset>
                </wp:positionH>
                <wp:positionV relativeFrom="paragraph">
                  <wp:posOffset>60960</wp:posOffset>
                </wp:positionV>
                <wp:extent cx="6229350" cy="3561080"/>
                <wp:effectExtent l="19050" t="26035" r="38100" b="51435"/>
                <wp:wrapNone/>
                <wp:docPr id="74080336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3561080"/>
                        </a:xfrm>
                        <a:prstGeom prst="roundRect">
                          <a:avLst>
                            <a:gd name="adj" fmla="val 16667"/>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14:paraId="7AA9F67A" w14:textId="77777777" w:rsidR="00D4136B" w:rsidRPr="00550C9A" w:rsidRDefault="00D4136B" w:rsidP="00D4136B">
                            <w:pPr>
                              <w:rPr>
                                <w:rFonts w:ascii="Arial" w:hAnsi="Arial" w:cs="Arial"/>
                                <w:b/>
                                <w:sz w:val="24"/>
                                <w:szCs w:val="24"/>
                              </w:rPr>
                            </w:pPr>
                            <w:r w:rsidRPr="00550C9A">
                              <w:rPr>
                                <w:rFonts w:ascii="Arial" w:hAnsi="Arial" w:cs="Arial"/>
                                <w:b/>
                                <w:sz w:val="24"/>
                                <w:szCs w:val="24"/>
                              </w:rPr>
                              <w:t>Remember:</w:t>
                            </w:r>
                          </w:p>
                          <w:p w14:paraId="656190CB" w14:textId="77777777" w:rsidR="00D4136B" w:rsidRPr="00491884" w:rsidRDefault="00D4136B" w:rsidP="00D4136B">
                            <w:pPr>
                              <w:numPr>
                                <w:ilvl w:val="0"/>
                                <w:numId w:val="31"/>
                              </w:numPr>
                              <w:rPr>
                                <w:rFonts w:ascii="Arial" w:hAnsi="Arial" w:cs="Arial"/>
                                <w:sz w:val="24"/>
                                <w:szCs w:val="24"/>
                              </w:rPr>
                            </w:pPr>
                            <w:r w:rsidRPr="00491884">
                              <w:rPr>
                                <w:rFonts w:ascii="Arial" w:hAnsi="Arial" w:cs="Arial"/>
                                <w:sz w:val="24"/>
                                <w:szCs w:val="24"/>
                              </w:rPr>
                              <w:t xml:space="preserve">A service available to all people will not necessarily address inequality. We need to understand and remove the barriers that people may face in accessing services. These can include physical barriers, financial barriers, societal or attitudinal barriers. </w:t>
                            </w:r>
                          </w:p>
                          <w:p w14:paraId="6AFC99EE" w14:textId="77777777" w:rsidR="00D4136B" w:rsidRPr="00491884" w:rsidRDefault="00D4136B" w:rsidP="00D4136B">
                            <w:pPr>
                              <w:numPr>
                                <w:ilvl w:val="0"/>
                                <w:numId w:val="31"/>
                              </w:numPr>
                              <w:rPr>
                                <w:rFonts w:ascii="Arial" w:hAnsi="Arial" w:cs="Arial"/>
                                <w:sz w:val="24"/>
                                <w:szCs w:val="24"/>
                              </w:rPr>
                            </w:pPr>
                            <w:r w:rsidRPr="00491884">
                              <w:rPr>
                                <w:rFonts w:ascii="Arial" w:hAnsi="Arial" w:cs="Arial"/>
                                <w:sz w:val="24"/>
                                <w:szCs w:val="24"/>
                              </w:rPr>
                              <w:t xml:space="preserve">People will fall into multiple groups e.g. many people will have more than one protected characteristic e.g. age, disability, ethnicity and sex. </w:t>
                            </w:r>
                          </w:p>
                          <w:p w14:paraId="77AA25A9" w14:textId="77777777" w:rsidR="00BA3F9C" w:rsidRPr="00491884" w:rsidRDefault="00BA3F9C" w:rsidP="00D4136B">
                            <w:pPr>
                              <w:numPr>
                                <w:ilvl w:val="0"/>
                                <w:numId w:val="31"/>
                              </w:numPr>
                              <w:rPr>
                                <w:rFonts w:ascii="Arial" w:hAnsi="Arial" w:cs="Arial"/>
                                <w:sz w:val="24"/>
                                <w:szCs w:val="24"/>
                              </w:rPr>
                            </w:pPr>
                            <w:r w:rsidRPr="00491884">
                              <w:rPr>
                                <w:rFonts w:ascii="Arial" w:hAnsi="Arial" w:cs="Arial"/>
                                <w:sz w:val="24"/>
                                <w:szCs w:val="24"/>
                              </w:rPr>
                              <w:t>People from the protected groups and others identified as vulnerable may have had bad experiences of using or trying to access services. This can mean they are more reluctant or lack the confidence to use services available.</w:t>
                            </w:r>
                          </w:p>
                          <w:p w14:paraId="5573BB4E" w14:textId="77777777" w:rsidR="00D4136B" w:rsidRPr="00491884" w:rsidRDefault="00D4136B" w:rsidP="00D4136B">
                            <w:pPr>
                              <w:numPr>
                                <w:ilvl w:val="0"/>
                                <w:numId w:val="31"/>
                              </w:numPr>
                              <w:rPr>
                                <w:rFonts w:ascii="Arial" w:hAnsi="Arial" w:cs="Arial"/>
                                <w:sz w:val="24"/>
                                <w:szCs w:val="24"/>
                              </w:rPr>
                            </w:pPr>
                            <w:r w:rsidRPr="00491884">
                              <w:rPr>
                                <w:rFonts w:ascii="Arial" w:hAnsi="Arial" w:cs="Arial"/>
                                <w:sz w:val="24"/>
                                <w:szCs w:val="24"/>
                              </w:rPr>
                              <w:t>The list within the template is not exhaustive. Please include any particular groups that are relevant.</w:t>
                            </w:r>
                          </w:p>
                          <w:p w14:paraId="53E5835D" w14:textId="77777777" w:rsidR="00D4136B" w:rsidRDefault="00D4136B" w:rsidP="00491884">
                            <w:pPr>
                              <w:ind w:left="720"/>
                              <w:rPr>
                                <w:rFonts w:ascii="Arial" w:hAnsi="Arial" w:cs="Arial"/>
                                <w:sz w:val="24"/>
                                <w:szCs w:val="24"/>
                              </w:rPr>
                            </w:pPr>
                          </w:p>
                          <w:p w14:paraId="26ED736F" w14:textId="77777777" w:rsidR="00D4136B" w:rsidRDefault="00D413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31AAC" id="AutoShape 94" o:spid="_x0000_s1029" style="position:absolute;margin-left:-14.25pt;margin-top:4.8pt;width:490.5pt;height:2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" fillcolor="#70ad47" strokecolor="#f2f2f2" strokeweight="3pt">
                <v:shadow on="t" color="#375623" opacity=".5" offset="1pt"/>
                <v:textbox>
                  <w:txbxContent>
                    <w:p w14:paraId="7AA9F67A" w14:textId="77777777" w:rsidR="00D4136B" w:rsidRPr="00550C9A" w:rsidRDefault="00D4136B" w:rsidP="00D4136B">
                      <w:pPr>
                        <w:rPr>
                          <w:rFonts w:ascii="Arial" w:hAnsi="Arial" w:cs="Arial"/>
                          <w:b/>
                          <w:sz w:val="24"/>
                          <w:szCs w:val="24"/>
                        </w:rPr>
                      </w:pPr>
                      <w:r w:rsidRPr="00550C9A">
                        <w:rPr>
                          <w:rFonts w:ascii="Arial" w:hAnsi="Arial" w:cs="Arial"/>
                          <w:b/>
                          <w:sz w:val="24"/>
                          <w:szCs w:val="24"/>
                        </w:rPr>
                        <w:t>Remember:</w:t>
                      </w:r>
                    </w:p>
                    <w:p w14:paraId="656190CB" w14:textId="77777777" w:rsidR="00D4136B" w:rsidRPr="00491884" w:rsidRDefault="00D4136B" w:rsidP="00D4136B">
                      <w:pPr>
                        <w:numPr>
                          <w:ilvl w:val="0"/>
                          <w:numId w:val="31"/>
                        </w:numPr>
                        <w:rPr>
                          <w:rFonts w:ascii="Arial" w:hAnsi="Arial" w:cs="Arial"/>
                          <w:sz w:val="24"/>
                          <w:szCs w:val="24"/>
                        </w:rPr>
                      </w:pPr>
                      <w:r w:rsidRPr="00491884">
                        <w:rPr>
                          <w:rFonts w:ascii="Arial" w:hAnsi="Arial" w:cs="Arial"/>
                          <w:sz w:val="24"/>
                          <w:szCs w:val="24"/>
                        </w:rPr>
                        <w:t xml:space="preserve">A service available to all people will not necessarily address inequality. We need to understand and remove the barriers that people may face in accessing services. These can include physical barriers, financial barriers, societal or attitudinal barriers. </w:t>
                      </w:r>
                    </w:p>
                    <w:p w14:paraId="6AFC99EE" w14:textId="77777777" w:rsidR="00D4136B" w:rsidRPr="00491884" w:rsidRDefault="00D4136B" w:rsidP="00D4136B">
                      <w:pPr>
                        <w:numPr>
                          <w:ilvl w:val="0"/>
                          <w:numId w:val="31"/>
                        </w:numPr>
                        <w:rPr>
                          <w:rFonts w:ascii="Arial" w:hAnsi="Arial" w:cs="Arial"/>
                          <w:sz w:val="24"/>
                          <w:szCs w:val="24"/>
                        </w:rPr>
                      </w:pPr>
                      <w:r w:rsidRPr="00491884">
                        <w:rPr>
                          <w:rFonts w:ascii="Arial" w:hAnsi="Arial" w:cs="Arial"/>
                          <w:sz w:val="24"/>
                          <w:szCs w:val="24"/>
                        </w:rPr>
                        <w:t xml:space="preserve">People will fall into multiple groups e.g. many people will have more than one protected characteristic e.g. age, disability, ethnicity and sex. </w:t>
                      </w:r>
                    </w:p>
                    <w:p w14:paraId="77AA25A9" w14:textId="77777777" w:rsidR="00BA3F9C" w:rsidRPr="00491884" w:rsidRDefault="00BA3F9C" w:rsidP="00D4136B">
                      <w:pPr>
                        <w:numPr>
                          <w:ilvl w:val="0"/>
                          <w:numId w:val="31"/>
                        </w:numPr>
                        <w:rPr>
                          <w:rFonts w:ascii="Arial" w:hAnsi="Arial" w:cs="Arial"/>
                          <w:sz w:val="24"/>
                          <w:szCs w:val="24"/>
                        </w:rPr>
                      </w:pPr>
                      <w:r w:rsidRPr="00491884">
                        <w:rPr>
                          <w:rFonts w:ascii="Arial" w:hAnsi="Arial" w:cs="Arial"/>
                          <w:sz w:val="24"/>
                          <w:szCs w:val="24"/>
                        </w:rPr>
                        <w:t>People from the protected groups and others identified as vulnerable may have had bad experiences of using or trying to access services. This can mean they are more reluctant or lack the confidence to use services available.</w:t>
                      </w:r>
                    </w:p>
                    <w:p w14:paraId="5573BB4E" w14:textId="77777777" w:rsidR="00D4136B" w:rsidRPr="00491884" w:rsidRDefault="00D4136B" w:rsidP="00D4136B">
                      <w:pPr>
                        <w:numPr>
                          <w:ilvl w:val="0"/>
                          <w:numId w:val="31"/>
                        </w:numPr>
                        <w:rPr>
                          <w:rFonts w:ascii="Arial" w:hAnsi="Arial" w:cs="Arial"/>
                          <w:sz w:val="24"/>
                          <w:szCs w:val="24"/>
                        </w:rPr>
                      </w:pPr>
                      <w:r w:rsidRPr="00491884">
                        <w:rPr>
                          <w:rFonts w:ascii="Arial" w:hAnsi="Arial" w:cs="Arial"/>
                          <w:sz w:val="24"/>
                          <w:szCs w:val="24"/>
                        </w:rPr>
                        <w:t>The list within the template is not exhaustive. Please include any particular groups that are relevant.</w:t>
                      </w:r>
                    </w:p>
                    <w:p w14:paraId="53E5835D" w14:textId="77777777" w:rsidR="00D4136B" w:rsidRDefault="00D4136B" w:rsidP="00491884">
                      <w:pPr>
                        <w:ind w:left="720"/>
                        <w:rPr>
                          <w:rFonts w:ascii="Arial" w:hAnsi="Arial" w:cs="Arial"/>
                          <w:sz w:val="24"/>
                          <w:szCs w:val="24"/>
                        </w:rPr>
                      </w:pPr>
                    </w:p>
                    <w:p w14:paraId="26ED736F" w14:textId="77777777" w:rsidR="00D4136B" w:rsidRDefault="00D4136B"/>
                  </w:txbxContent>
                </v:textbox>
              </v:roundrect>
            </w:pict>
          </mc:Fallback>
        </mc:AlternateContent>
      </w:r>
    </w:p>
    <w:p w14:paraId="5B2F9FD9" w14:textId="77777777" w:rsidR="00D4136B" w:rsidRDefault="00D4136B" w:rsidP="00C1576C">
      <w:pPr>
        <w:rPr>
          <w:rFonts w:ascii="Arial" w:hAnsi="Arial" w:cs="Arial"/>
          <w:sz w:val="24"/>
          <w:szCs w:val="24"/>
        </w:rPr>
      </w:pPr>
    </w:p>
    <w:p w14:paraId="4D1433A7" w14:textId="77777777" w:rsidR="00D4136B" w:rsidRDefault="00D4136B" w:rsidP="00C1576C">
      <w:pPr>
        <w:rPr>
          <w:rFonts w:ascii="Arial" w:hAnsi="Arial" w:cs="Arial"/>
          <w:sz w:val="24"/>
          <w:szCs w:val="24"/>
        </w:rPr>
      </w:pPr>
    </w:p>
    <w:p w14:paraId="1B0E761F" w14:textId="77777777" w:rsidR="00D4136B" w:rsidRDefault="00D4136B" w:rsidP="00C1576C">
      <w:pPr>
        <w:rPr>
          <w:rFonts w:ascii="Arial" w:hAnsi="Arial" w:cs="Arial"/>
          <w:sz w:val="24"/>
          <w:szCs w:val="24"/>
        </w:rPr>
      </w:pPr>
    </w:p>
    <w:p w14:paraId="14D63EAF" w14:textId="77777777" w:rsidR="00D4136B" w:rsidRDefault="00D4136B" w:rsidP="00C1576C">
      <w:pPr>
        <w:rPr>
          <w:rFonts w:ascii="Arial" w:hAnsi="Arial" w:cs="Arial"/>
          <w:sz w:val="24"/>
          <w:szCs w:val="24"/>
        </w:rPr>
      </w:pPr>
    </w:p>
    <w:p w14:paraId="7A2F749F" w14:textId="77777777" w:rsidR="00D4136B" w:rsidRDefault="00D4136B" w:rsidP="00C1576C">
      <w:pPr>
        <w:rPr>
          <w:rFonts w:ascii="Arial" w:hAnsi="Arial" w:cs="Arial"/>
          <w:sz w:val="24"/>
          <w:szCs w:val="24"/>
        </w:rPr>
      </w:pPr>
    </w:p>
    <w:p w14:paraId="0999E8AF" w14:textId="77777777" w:rsidR="00D4136B" w:rsidRDefault="00D4136B" w:rsidP="00C1576C">
      <w:pPr>
        <w:rPr>
          <w:rFonts w:ascii="Arial" w:hAnsi="Arial" w:cs="Arial"/>
          <w:sz w:val="24"/>
          <w:szCs w:val="24"/>
        </w:rPr>
      </w:pPr>
    </w:p>
    <w:p w14:paraId="70802ADB" w14:textId="77777777" w:rsidR="00D4136B" w:rsidRDefault="00D4136B" w:rsidP="00C1576C">
      <w:pPr>
        <w:rPr>
          <w:rFonts w:ascii="Arial" w:hAnsi="Arial" w:cs="Arial"/>
          <w:sz w:val="24"/>
          <w:szCs w:val="24"/>
        </w:rPr>
      </w:pPr>
    </w:p>
    <w:p w14:paraId="7FF916FB" w14:textId="77777777" w:rsidR="00D4136B" w:rsidRDefault="00D4136B" w:rsidP="00C1576C">
      <w:pPr>
        <w:rPr>
          <w:rFonts w:ascii="Arial" w:hAnsi="Arial" w:cs="Arial"/>
          <w:sz w:val="24"/>
          <w:szCs w:val="24"/>
        </w:rPr>
      </w:pPr>
    </w:p>
    <w:p w14:paraId="11F38C1B" w14:textId="77777777" w:rsidR="00D4136B" w:rsidRPr="00D40A1F" w:rsidRDefault="00D4136B" w:rsidP="00C1576C">
      <w:pPr>
        <w:rPr>
          <w:rFonts w:ascii="Arial" w:hAnsi="Arial" w:cs="Arial"/>
          <w:sz w:val="24"/>
          <w:szCs w:val="24"/>
        </w:rPr>
      </w:pPr>
    </w:p>
    <w:p w14:paraId="5D47775D" w14:textId="77777777" w:rsidR="00231F35" w:rsidRDefault="00231F35" w:rsidP="00307BDE">
      <w:pPr>
        <w:pStyle w:val="Heading1"/>
        <w:rPr>
          <w:rFonts w:ascii="Arial" w:hAnsi="Arial" w:cs="Arial"/>
        </w:rPr>
      </w:pPr>
      <w:bookmarkStart w:id="8" w:name="_Toc437505500"/>
    </w:p>
    <w:p w14:paraId="240BA12A" w14:textId="77777777" w:rsidR="00E5043B" w:rsidRPr="00E5043B" w:rsidRDefault="00E5043B" w:rsidP="00E5043B"/>
    <w:p w14:paraId="37933574" w14:textId="77777777" w:rsidR="00231F35" w:rsidRDefault="00231F35" w:rsidP="00307BDE">
      <w:pPr>
        <w:pStyle w:val="Heading1"/>
        <w:rPr>
          <w:rFonts w:ascii="Arial" w:hAnsi="Arial" w:cs="Arial"/>
        </w:rPr>
      </w:pPr>
    </w:p>
    <w:p w14:paraId="6CBBB073" w14:textId="19BB0A9F" w:rsidR="002835AD" w:rsidRDefault="005B1DD5" w:rsidP="00307BDE">
      <w:pPr>
        <w:pStyle w:val="Heading1"/>
        <w:rPr>
          <w:rFonts w:ascii="Arial" w:hAnsi="Arial" w:cs="Arial"/>
        </w:rPr>
      </w:pPr>
      <w:r>
        <w:rPr>
          <w:rFonts w:ascii="Arial" w:hAnsi="Arial" w:cs="Arial"/>
        </w:rPr>
        <w:t>2.6</w:t>
      </w:r>
      <w:r w:rsidR="002835AD" w:rsidRPr="00D40A1F">
        <w:rPr>
          <w:rFonts w:ascii="Arial" w:hAnsi="Arial" w:cs="Arial"/>
        </w:rPr>
        <w:t xml:space="preserve"> Ser</w:t>
      </w:r>
      <w:r w:rsidR="0063255D">
        <w:rPr>
          <w:rFonts w:ascii="Arial" w:hAnsi="Arial" w:cs="Arial"/>
        </w:rPr>
        <w:t>vices Delivered on behalf of</w:t>
      </w:r>
      <w:r w:rsidR="002835AD" w:rsidRPr="00D40A1F">
        <w:rPr>
          <w:rFonts w:ascii="Arial" w:hAnsi="Arial" w:cs="Arial"/>
        </w:rPr>
        <w:t xml:space="preserve"> </w:t>
      </w:r>
      <w:r w:rsidR="002F01AD" w:rsidRPr="00D40A1F">
        <w:rPr>
          <w:rFonts w:ascii="Arial" w:hAnsi="Arial" w:cs="Arial"/>
        </w:rPr>
        <w:t>P</w:t>
      </w:r>
      <w:r w:rsidR="00D231B8" w:rsidRPr="00D40A1F">
        <w:rPr>
          <w:rFonts w:ascii="Arial" w:hAnsi="Arial" w:cs="Arial"/>
        </w:rPr>
        <w:t>ublic Bodies</w:t>
      </w:r>
      <w:bookmarkEnd w:id="8"/>
      <w:r w:rsidR="002F01AD" w:rsidRPr="00D40A1F">
        <w:rPr>
          <w:rFonts w:ascii="Arial" w:hAnsi="Arial" w:cs="Arial"/>
        </w:rPr>
        <w:t xml:space="preserve"> </w:t>
      </w:r>
    </w:p>
    <w:p w14:paraId="776D0A1C" w14:textId="77777777" w:rsidR="005B1DD5" w:rsidRDefault="005B1DD5" w:rsidP="00747E3E">
      <w:pPr>
        <w:spacing w:after="0"/>
      </w:pPr>
    </w:p>
    <w:p w14:paraId="2D29C863" w14:textId="77777777" w:rsidR="00550C9A" w:rsidRDefault="00D231B8" w:rsidP="002835AD">
      <w:pPr>
        <w:rPr>
          <w:rFonts w:ascii="Arial" w:hAnsi="Arial" w:cs="Arial"/>
          <w:color w:val="000000"/>
          <w:sz w:val="24"/>
          <w:szCs w:val="24"/>
        </w:rPr>
      </w:pPr>
      <w:r w:rsidRPr="00D40A1F">
        <w:rPr>
          <w:rFonts w:ascii="Arial" w:hAnsi="Arial" w:cs="Arial"/>
          <w:color w:val="000000"/>
          <w:sz w:val="24"/>
          <w:szCs w:val="24"/>
        </w:rPr>
        <w:t xml:space="preserve">Public bodies </w:t>
      </w:r>
      <w:r w:rsidR="00C807A9" w:rsidRPr="00D40A1F">
        <w:rPr>
          <w:rFonts w:ascii="Arial" w:hAnsi="Arial" w:cs="Arial"/>
          <w:color w:val="000000"/>
          <w:sz w:val="24"/>
          <w:szCs w:val="24"/>
        </w:rPr>
        <w:t>cannot</w:t>
      </w:r>
      <w:r w:rsidR="002835AD" w:rsidRPr="00D40A1F">
        <w:rPr>
          <w:rFonts w:ascii="Arial" w:hAnsi="Arial" w:cs="Arial"/>
          <w:color w:val="000000"/>
          <w:sz w:val="24"/>
          <w:szCs w:val="24"/>
        </w:rPr>
        <w:t xml:space="preserve"> abdicate or delegate </w:t>
      </w:r>
      <w:r w:rsidR="002F01AD" w:rsidRPr="00D40A1F">
        <w:rPr>
          <w:rFonts w:ascii="Arial" w:hAnsi="Arial" w:cs="Arial"/>
          <w:color w:val="000000"/>
          <w:sz w:val="24"/>
          <w:szCs w:val="24"/>
        </w:rPr>
        <w:t xml:space="preserve">their </w:t>
      </w:r>
      <w:r w:rsidR="002835AD" w:rsidRPr="00D40A1F">
        <w:rPr>
          <w:rFonts w:ascii="Arial" w:hAnsi="Arial" w:cs="Arial"/>
          <w:color w:val="000000"/>
          <w:sz w:val="24"/>
          <w:szCs w:val="24"/>
        </w:rPr>
        <w:t xml:space="preserve">responsibility for meeting the public sector equality duty by ‘contracting out’ its functions.  Where a </w:t>
      </w:r>
      <w:r w:rsidR="002F01AD" w:rsidRPr="00D40A1F">
        <w:rPr>
          <w:rFonts w:ascii="Arial" w:hAnsi="Arial" w:cs="Arial"/>
          <w:color w:val="000000"/>
          <w:sz w:val="24"/>
          <w:szCs w:val="24"/>
        </w:rPr>
        <w:t xml:space="preserve">partner’s </w:t>
      </w:r>
      <w:r w:rsidR="002835AD" w:rsidRPr="00D40A1F">
        <w:rPr>
          <w:rFonts w:ascii="Arial" w:hAnsi="Arial" w:cs="Arial"/>
          <w:color w:val="000000"/>
          <w:sz w:val="24"/>
          <w:szCs w:val="24"/>
        </w:rPr>
        <w:t xml:space="preserve">functions will be carried out by an external supplier, both the </w:t>
      </w:r>
      <w:r w:rsidR="002F01AD" w:rsidRPr="00D40A1F">
        <w:rPr>
          <w:rFonts w:ascii="Arial" w:hAnsi="Arial" w:cs="Arial"/>
          <w:color w:val="000000"/>
          <w:sz w:val="24"/>
          <w:szCs w:val="24"/>
        </w:rPr>
        <w:t xml:space="preserve">partner </w:t>
      </w:r>
      <w:r w:rsidR="002835AD" w:rsidRPr="00D40A1F">
        <w:rPr>
          <w:rFonts w:ascii="Arial" w:hAnsi="Arial" w:cs="Arial"/>
          <w:color w:val="000000"/>
          <w:sz w:val="24"/>
          <w:szCs w:val="24"/>
        </w:rPr>
        <w:t xml:space="preserve">and the contractor have </w:t>
      </w:r>
      <w:r w:rsidR="002F01AD" w:rsidRPr="00D40A1F">
        <w:rPr>
          <w:rFonts w:ascii="Arial" w:hAnsi="Arial" w:cs="Arial"/>
          <w:color w:val="000000"/>
          <w:sz w:val="24"/>
          <w:szCs w:val="24"/>
        </w:rPr>
        <w:t xml:space="preserve">joint </w:t>
      </w:r>
      <w:r w:rsidR="002835AD" w:rsidRPr="00D40A1F">
        <w:rPr>
          <w:rFonts w:ascii="Arial" w:hAnsi="Arial" w:cs="Arial"/>
          <w:color w:val="000000"/>
          <w:sz w:val="24"/>
          <w:szCs w:val="24"/>
        </w:rPr>
        <w:t xml:space="preserve">responsibility for meeting the duty. </w:t>
      </w:r>
    </w:p>
    <w:p w14:paraId="36F94D51" w14:textId="77777777" w:rsidR="00747E3E" w:rsidRDefault="002835AD" w:rsidP="00700A54">
      <w:pPr>
        <w:rPr>
          <w:rFonts w:ascii="Arial" w:hAnsi="Arial" w:cs="Arial"/>
          <w:color w:val="000000"/>
          <w:sz w:val="24"/>
          <w:szCs w:val="24"/>
        </w:rPr>
      </w:pPr>
      <w:r w:rsidRPr="00D40A1F">
        <w:rPr>
          <w:rFonts w:ascii="Arial" w:hAnsi="Arial" w:cs="Arial"/>
          <w:color w:val="000000"/>
          <w:sz w:val="24"/>
          <w:szCs w:val="24"/>
        </w:rPr>
        <w:lastRenderedPageBreak/>
        <w:t xml:space="preserve">If an external organisation is carrying out functions on behalf of the </w:t>
      </w:r>
      <w:r w:rsidR="002F01AD" w:rsidRPr="00D40A1F">
        <w:rPr>
          <w:rFonts w:ascii="Arial" w:hAnsi="Arial" w:cs="Arial"/>
          <w:color w:val="000000"/>
          <w:sz w:val="24"/>
          <w:szCs w:val="24"/>
        </w:rPr>
        <w:t>partnership</w:t>
      </w:r>
      <w:r w:rsidRPr="00D40A1F">
        <w:rPr>
          <w:rFonts w:ascii="Arial" w:hAnsi="Arial" w:cs="Arial"/>
          <w:color w:val="000000"/>
          <w:sz w:val="24"/>
          <w:szCs w:val="24"/>
        </w:rPr>
        <w:t>, then you need to make sure that equality is given due regard</w:t>
      </w:r>
      <w:r w:rsidR="002F01AD" w:rsidRPr="00D40A1F">
        <w:rPr>
          <w:rStyle w:val="FootnoteReference"/>
          <w:rFonts w:ascii="Arial" w:hAnsi="Arial" w:cs="Arial"/>
          <w:color w:val="000000"/>
          <w:sz w:val="24"/>
          <w:szCs w:val="24"/>
        </w:rPr>
        <w:footnoteReference w:id="1"/>
      </w:r>
      <w:r w:rsidR="009E488F" w:rsidRPr="00D40A1F">
        <w:rPr>
          <w:rFonts w:ascii="Arial" w:hAnsi="Arial" w:cs="Arial"/>
          <w:color w:val="000000"/>
          <w:sz w:val="24"/>
          <w:szCs w:val="24"/>
        </w:rPr>
        <w:t xml:space="preserve">. </w:t>
      </w:r>
      <w:r w:rsidR="00EF7029" w:rsidRPr="00D40A1F">
        <w:rPr>
          <w:rFonts w:ascii="Arial" w:hAnsi="Arial" w:cs="Arial"/>
          <w:color w:val="000000"/>
          <w:sz w:val="24"/>
          <w:szCs w:val="24"/>
        </w:rPr>
        <w:t xml:space="preserve">The IIA process asked </w:t>
      </w:r>
      <w:r w:rsidR="009E488F" w:rsidRPr="00D40A1F">
        <w:rPr>
          <w:rFonts w:ascii="Arial" w:hAnsi="Arial" w:cs="Arial"/>
          <w:color w:val="000000"/>
          <w:sz w:val="24"/>
          <w:szCs w:val="24"/>
        </w:rPr>
        <w:t>you</w:t>
      </w:r>
      <w:r w:rsidR="007B73FF">
        <w:rPr>
          <w:rFonts w:ascii="Arial" w:hAnsi="Arial" w:cs="Arial"/>
          <w:color w:val="000000"/>
          <w:sz w:val="24"/>
          <w:szCs w:val="24"/>
        </w:rPr>
        <w:t xml:space="preserve"> </w:t>
      </w:r>
      <w:r w:rsidR="009E488F" w:rsidRPr="00D40A1F">
        <w:rPr>
          <w:rFonts w:ascii="Arial" w:hAnsi="Arial" w:cs="Arial"/>
          <w:color w:val="000000"/>
          <w:sz w:val="24"/>
          <w:szCs w:val="24"/>
        </w:rPr>
        <w:t>to identify if any part of the service will be delivered externally and if so, asks how equality and human rights have been considered as part of the procurement process.</w:t>
      </w:r>
    </w:p>
    <w:p w14:paraId="1517DD9E" w14:textId="77777777" w:rsidR="00BD3FAA" w:rsidRPr="00D40A1F" w:rsidRDefault="00550C9A" w:rsidP="00307BDE">
      <w:pPr>
        <w:pStyle w:val="Heading1"/>
        <w:rPr>
          <w:rFonts w:ascii="Arial" w:hAnsi="Arial" w:cs="Arial"/>
        </w:rPr>
      </w:pPr>
      <w:bookmarkStart w:id="9" w:name="_Toc437505501"/>
      <w:r>
        <w:rPr>
          <w:rFonts w:ascii="Arial" w:hAnsi="Arial" w:cs="Arial"/>
        </w:rPr>
        <w:t>2.7</w:t>
      </w:r>
      <w:r w:rsidR="002835AD" w:rsidRPr="00D40A1F">
        <w:rPr>
          <w:rFonts w:ascii="Arial" w:hAnsi="Arial" w:cs="Arial"/>
        </w:rPr>
        <w:t xml:space="preserve"> </w:t>
      </w:r>
      <w:r w:rsidR="00795AFD" w:rsidRPr="00D40A1F">
        <w:rPr>
          <w:rFonts w:ascii="Arial" w:hAnsi="Arial" w:cs="Arial"/>
        </w:rPr>
        <w:t>Action Plan</w:t>
      </w:r>
      <w:bookmarkEnd w:id="9"/>
    </w:p>
    <w:p w14:paraId="4F9DAAEC" w14:textId="0217DD26" w:rsidR="006661CC" w:rsidRPr="00D40A1F" w:rsidRDefault="00341B25" w:rsidP="002835AD">
      <w:pPr>
        <w:tabs>
          <w:tab w:val="left" w:pos="284"/>
        </w:tabs>
        <w:spacing w:before="100" w:beforeAutospacing="1"/>
        <w:rPr>
          <w:rFonts w:ascii="Arial" w:eastAsia="Times New Roman" w:hAnsi="Arial" w:cs="Arial"/>
          <w:b/>
          <w:sz w:val="24"/>
          <w:szCs w:val="24"/>
          <w:lang w:eastAsia="en-GB"/>
        </w:rPr>
      </w:pPr>
      <w:r w:rsidRPr="00D40A1F">
        <w:rPr>
          <w:rFonts w:ascii="Arial" w:eastAsia="Times New Roman" w:hAnsi="Arial" w:cs="Arial"/>
          <w:sz w:val="24"/>
          <w:szCs w:val="24"/>
          <w:lang w:eastAsia="en-GB"/>
        </w:rPr>
        <w:t xml:space="preserve">Having considered the evidence and </w:t>
      </w:r>
      <w:r w:rsidRPr="00D40A1F">
        <w:rPr>
          <w:rFonts w:ascii="Arial" w:eastAsia="Times New Roman" w:hAnsi="Arial" w:cs="Arial"/>
          <w:b/>
          <w:sz w:val="24"/>
          <w:szCs w:val="24"/>
          <w:lang w:eastAsia="en-GB"/>
        </w:rPr>
        <w:t>critically considered</w:t>
      </w:r>
      <w:r w:rsidRPr="00D40A1F">
        <w:rPr>
          <w:rFonts w:ascii="Arial" w:eastAsia="Times New Roman" w:hAnsi="Arial" w:cs="Arial"/>
          <w:sz w:val="24"/>
          <w:szCs w:val="24"/>
          <w:lang w:eastAsia="en-GB"/>
        </w:rPr>
        <w:t xml:space="preserve"> the likely </w:t>
      </w:r>
      <w:r w:rsidR="006661CC" w:rsidRPr="00D40A1F">
        <w:rPr>
          <w:rFonts w:ascii="Arial" w:eastAsia="Times New Roman" w:hAnsi="Arial" w:cs="Arial"/>
          <w:sz w:val="24"/>
          <w:szCs w:val="24"/>
          <w:lang w:eastAsia="en-GB"/>
        </w:rPr>
        <w:t xml:space="preserve">impacts, the group should identify ways in which the proposal should be </w:t>
      </w:r>
      <w:r w:rsidR="00F46F4C" w:rsidRPr="00D40A1F">
        <w:rPr>
          <w:rFonts w:ascii="Arial" w:eastAsia="Times New Roman" w:hAnsi="Arial" w:cs="Arial"/>
          <w:sz w:val="24"/>
          <w:szCs w:val="24"/>
          <w:lang w:eastAsia="en-GB"/>
        </w:rPr>
        <w:t>amended,</w:t>
      </w:r>
      <w:r w:rsidR="006661CC" w:rsidRPr="00D40A1F">
        <w:rPr>
          <w:rFonts w:ascii="Arial" w:eastAsia="Times New Roman" w:hAnsi="Arial" w:cs="Arial"/>
          <w:sz w:val="24"/>
          <w:szCs w:val="24"/>
          <w:lang w:eastAsia="en-GB"/>
        </w:rPr>
        <w:t xml:space="preserve"> or other action taken to </w:t>
      </w:r>
      <w:r w:rsidR="006661CC" w:rsidRPr="00D40A1F">
        <w:rPr>
          <w:rFonts w:ascii="Arial" w:eastAsia="Times New Roman" w:hAnsi="Arial" w:cs="Arial"/>
          <w:b/>
          <w:sz w:val="24"/>
          <w:szCs w:val="24"/>
          <w:lang w:eastAsia="en-GB"/>
        </w:rPr>
        <w:t>maximise positive and minimise negative impacts.</w:t>
      </w:r>
    </w:p>
    <w:p w14:paraId="6EB3063C" w14:textId="77777777" w:rsidR="00046285" w:rsidRPr="00D40A1F" w:rsidRDefault="00B24580" w:rsidP="00046285">
      <w:pPr>
        <w:rPr>
          <w:rFonts w:ascii="Arial" w:hAnsi="Arial" w:cs="Arial"/>
          <w:sz w:val="24"/>
          <w:szCs w:val="24"/>
        </w:rPr>
      </w:pPr>
      <w:r w:rsidRPr="00D40A1F">
        <w:rPr>
          <w:rFonts w:ascii="Arial" w:eastAsia="Times New Roman" w:hAnsi="Arial" w:cs="Arial"/>
          <w:sz w:val="24"/>
          <w:szCs w:val="24"/>
          <w:lang w:eastAsia="en-GB"/>
        </w:rPr>
        <w:t xml:space="preserve">The reality is that, in times of financial constraint, public </w:t>
      </w:r>
      <w:r w:rsidR="00DE5B86" w:rsidRPr="00D40A1F">
        <w:rPr>
          <w:rFonts w:ascii="Arial" w:eastAsia="Times New Roman" w:hAnsi="Arial" w:cs="Arial"/>
          <w:sz w:val="24"/>
          <w:szCs w:val="24"/>
          <w:lang w:eastAsia="en-GB"/>
        </w:rPr>
        <w:t xml:space="preserve">sector partners </w:t>
      </w:r>
      <w:r w:rsidRPr="00D40A1F">
        <w:rPr>
          <w:rFonts w:ascii="Arial" w:eastAsia="Times New Roman" w:hAnsi="Arial" w:cs="Arial"/>
          <w:sz w:val="24"/>
          <w:szCs w:val="24"/>
          <w:lang w:eastAsia="en-GB"/>
        </w:rPr>
        <w:t xml:space="preserve">will have to make difficult and often unpopular decisions regarding funding and service provision. The Public Sector Equality Duties do not prevent </w:t>
      </w:r>
      <w:r w:rsidR="00DE5B86" w:rsidRPr="00D40A1F">
        <w:rPr>
          <w:rFonts w:ascii="Arial" w:eastAsia="Times New Roman" w:hAnsi="Arial" w:cs="Arial"/>
          <w:sz w:val="24"/>
          <w:szCs w:val="24"/>
          <w:lang w:eastAsia="en-GB"/>
        </w:rPr>
        <w:t xml:space="preserve">the partners </w:t>
      </w:r>
      <w:r w:rsidRPr="00D40A1F">
        <w:rPr>
          <w:rFonts w:ascii="Arial" w:eastAsia="Times New Roman" w:hAnsi="Arial" w:cs="Arial"/>
          <w:sz w:val="24"/>
          <w:szCs w:val="24"/>
          <w:lang w:eastAsia="en-GB"/>
        </w:rPr>
        <w:t xml:space="preserve">making these </w:t>
      </w:r>
      <w:r w:rsidR="00D231B8" w:rsidRPr="00D40A1F">
        <w:rPr>
          <w:rFonts w:ascii="Arial" w:eastAsia="Times New Roman" w:hAnsi="Arial" w:cs="Arial"/>
          <w:sz w:val="24"/>
          <w:szCs w:val="24"/>
          <w:lang w:eastAsia="en-GB"/>
        </w:rPr>
        <w:t>decisions. Through</w:t>
      </w:r>
      <w:r w:rsidRPr="00D40A1F">
        <w:rPr>
          <w:rFonts w:ascii="Arial" w:eastAsia="Times New Roman" w:hAnsi="Arial" w:cs="Arial"/>
          <w:sz w:val="24"/>
          <w:szCs w:val="24"/>
          <w:lang w:eastAsia="en-GB"/>
        </w:rPr>
        <w:t xml:space="preserve"> the impact assessment process, potential for adverse impact or missed opportunities </w:t>
      </w:r>
      <w:r w:rsidR="00B41BCC" w:rsidRPr="00D40A1F">
        <w:rPr>
          <w:rFonts w:ascii="Arial" w:eastAsia="Times New Roman" w:hAnsi="Arial" w:cs="Arial"/>
          <w:sz w:val="24"/>
          <w:szCs w:val="24"/>
          <w:lang w:eastAsia="en-GB"/>
        </w:rPr>
        <w:t xml:space="preserve">will </w:t>
      </w:r>
      <w:r w:rsidRPr="00D40A1F">
        <w:rPr>
          <w:rFonts w:ascii="Arial" w:eastAsia="Times New Roman" w:hAnsi="Arial" w:cs="Arial"/>
          <w:sz w:val="24"/>
          <w:szCs w:val="24"/>
          <w:lang w:eastAsia="en-GB"/>
        </w:rPr>
        <w:t xml:space="preserve">be identified </w:t>
      </w:r>
      <w:r w:rsidR="00B41BCC" w:rsidRPr="00D40A1F">
        <w:rPr>
          <w:rFonts w:ascii="Arial" w:eastAsia="Times New Roman" w:hAnsi="Arial" w:cs="Arial"/>
          <w:sz w:val="24"/>
          <w:szCs w:val="24"/>
          <w:lang w:eastAsia="en-GB"/>
        </w:rPr>
        <w:t xml:space="preserve">to address any inequitable loss of service. </w:t>
      </w:r>
      <w:r w:rsidRPr="00D40A1F">
        <w:rPr>
          <w:rFonts w:ascii="Arial" w:eastAsia="Times New Roman" w:hAnsi="Arial" w:cs="Arial"/>
          <w:sz w:val="24"/>
          <w:szCs w:val="24"/>
          <w:lang w:eastAsia="en-GB"/>
        </w:rPr>
        <w:t xml:space="preserve">In this instance the Equality and Human Rights Commission will be looking for steps you have taken or considered to mitigate any adverse impacts. </w:t>
      </w:r>
      <w:r w:rsidR="00046285" w:rsidRPr="00D40A1F">
        <w:rPr>
          <w:rFonts w:ascii="Arial" w:hAnsi="Arial" w:cs="Arial"/>
          <w:sz w:val="24"/>
          <w:szCs w:val="24"/>
        </w:rPr>
        <w:t>Some useful questions to consider:</w:t>
      </w:r>
    </w:p>
    <w:p w14:paraId="65031837" w14:textId="77777777" w:rsidR="00046285" w:rsidRPr="00D40A1F" w:rsidRDefault="00046285" w:rsidP="006F4E81">
      <w:pPr>
        <w:numPr>
          <w:ilvl w:val="0"/>
          <w:numId w:val="17"/>
        </w:numPr>
        <w:rPr>
          <w:rFonts w:ascii="Arial" w:hAnsi="Arial" w:cs="Arial"/>
          <w:sz w:val="24"/>
          <w:szCs w:val="24"/>
        </w:rPr>
      </w:pPr>
      <w:r w:rsidRPr="00D40A1F">
        <w:rPr>
          <w:rFonts w:ascii="Arial" w:hAnsi="Arial" w:cs="Arial"/>
          <w:sz w:val="24"/>
          <w:szCs w:val="24"/>
        </w:rPr>
        <w:t>What actions are required to improve</w:t>
      </w:r>
      <w:r w:rsidR="00EF7029" w:rsidRPr="00D40A1F">
        <w:rPr>
          <w:rFonts w:ascii="Arial" w:hAnsi="Arial" w:cs="Arial"/>
          <w:sz w:val="24"/>
          <w:szCs w:val="24"/>
        </w:rPr>
        <w:t xml:space="preserve"> the policy as a result of the I</w:t>
      </w:r>
      <w:r w:rsidRPr="00D40A1F">
        <w:rPr>
          <w:rFonts w:ascii="Arial" w:hAnsi="Arial" w:cs="Arial"/>
          <w:sz w:val="24"/>
          <w:szCs w:val="24"/>
        </w:rPr>
        <w:t>IA?</w:t>
      </w:r>
    </w:p>
    <w:p w14:paraId="42C4EFE4" w14:textId="77777777" w:rsidR="00046285" w:rsidRPr="00D40A1F" w:rsidRDefault="00046285" w:rsidP="006F4E81">
      <w:pPr>
        <w:numPr>
          <w:ilvl w:val="0"/>
          <w:numId w:val="12"/>
        </w:numPr>
        <w:rPr>
          <w:rFonts w:ascii="Arial" w:hAnsi="Arial" w:cs="Arial"/>
          <w:sz w:val="24"/>
          <w:szCs w:val="24"/>
        </w:rPr>
      </w:pPr>
      <w:r w:rsidRPr="00D40A1F">
        <w:rPr>
          <w:rFonts w:ascii="Arial" w:hAnsi="Arial" w:cs="Arial"/>
          <w:sz w:val="24"/>
          <w:szCs w:val="24"/>
        </w:rPr>
        <w:t xml:space="preserve">Do you think the </w:t>
      </w:r>
      <w:r w:rsidR="00EF7029" w:rsidRPr="00D40A1F">
        <w:rPr>
          <w:rFonts w:ascii="Arial" w:hAnsi="Arial" w:cs="Arial"/>
          <w:sz w:val="24"/>
          <w:szCs w:val="24"/>
        </w:rPr>
        <w:t xml:space="preserve">proposal/ </w:t>
      </w:r>
      <w:r w:rsidRPr="00D40A1F">
        <w:rPr>
          <w:rFonts w:ascii="Arial" w:hAnsi="Arial" w:cs="Arial"/>
          <w:sz w:val="24"/>
          <w:szCs w:val="24"/>
        </w:rPr>
        <w:t>policy should be piloted before full implementation, to check for adverse impact?</w:t>
      </w:r>
    </w:p>
    <w:p w14:paraId="1833C59D" w14:textId="77777777" w:rsidR="00046285" w:rsidRPr="00D40A1F" w:rsidRDefault="00046285" w:rsidP="006F4E81">
      <w:pPr>
        <w:numPr>
          <w:ilvl w:val="0"/>
          <w:numId w:val="12"/>
        </w:numPr>
        <w:rPr>
          <w:rFonts w:ascii="Arial" w:hAnsi="Arial" w:cs="Arial"/>
          <w:sz w:val="24"/>
          <w:szCs w:val="24"/>
        </w:rPr>
      </w:pPr>
      <w:r w:rsidRPr="00D40A1F">
        <w:rPr>
          <w:rFonts w:ascii="Arial" w:hAnsi="Arial" w:cs="Arial"/>
          <w:sz w:val="24"/>
          <w:szCs w:val="24"/>
        </w:rPr>
        <w:t>How will the policy be monitored after full implementation?</w:t>
      </w:r>
    </w:p>
    <w:p w14:paraId="1530CBF7" w14:textId="77777777" w:rsidR="00046285" w:rsidRPr="00D40A1F" w:rsidRDefault="00046285" w:rsidP="006F4E81">
      <w:pPr>
        <w:numPr>
          <w:ilvl w:val="0"/>
          <w:numId w:val="12"/>
        </w:numPr>
        <w:rPr>
          <w:rFonts w:ascii="Arial" w:hAnsi="Arial" w:cs="Arial"/>
          <w:sz w:val="24"/>
          <w:szCs w:val="24"/>
        </w:rPr>
      </w:pPr>
      <w:r w:rsidRPr="00D40A1F">
        <w:rPr>
          <w:rFonts w:ascii="Arial" w:hAnsi="Arial" w:cs="Arial"/>
          <w:sz w:val="24"/>
          <w:szCs w:val="24"/>
        </w:rPr>
        <w:t>Have you planned reviews of the policy? If so, how often and who will be responsible?</w:t>
      </w:r>
    </w:p>
    <w:p w14:paraId="0C0D717D" w14:textId="77777777" w:rsidR="00046285" w:rsidRPr="00D40A1F" w:rsidRDefault="00046285" w:rsidP="006F4E81">
      <w:pPr>
        <w:numPr>
          <w:ilvl w:val="0"/>
          <w:numId w:val="12"/>
        </w:numPr>
        <w:rPr>
          <w:rFonts w:ascii="Arial" w:hAnsi="Arial" w:cs="Arial"/>
          <w:sz w:val="24"/>
          <w:szCs w:val="24"/>
        </w:rPr>
      </w:pPr>
      <w:r w:rsidRPr="00D40A1F">
        <w:rPr>
          <w:rFonts w:ascii="Arial" w:hAnsi="Arial" w:cs="Arial"/>
          <w:sz w:val="24"/>
          <w:szCs w:val="24"/>
        </w:rPr>
        <w:t>Will you carry out a further impact assessment and consultation to check if the policy is not resulting in adverse impact? If so, when is this likely?</w:t>
      </w:r>
    </w:p>
    <w:p w14:paraId="7AC78912" w14:textId="77777777" w:rsidR="00046285" w:rsidRDefault="00046285" w:rsidP="006F4E81">
      <w:pPr>
        <w:numPr>
          <w:ilvl w:val="0"/>
          <w:numId w:val="12"/>
        </w:numPr>
        <w:rPr>
          <w:rFonts w:ascii="Arial" w:hAnsi="Arial" w:cs="Arial"/>
          <w:sz w:val="24"/>
          <w:szCs w:val="24"/>
        </w:rPr>
      </w:pPr>
      <w:r w:rsidRPr="00D40A1F">
        <w:rPr>
          <w:rFonts w:ascii="Arial" w:hAnsi="Arial" w:cs="Arial"/>
          <w:sz w:val="24"/>
          <w:szCs w:val="24"/>
        </w:rPr>
        <w:t>Will you consider how to improve the policy, particularly in respect of promoting equal opportunity and good relations?</w:t>
      </w:r>
    </w:p>
    <w:p w14:paraId="53E26E60" w14:textId="37C8C6CC" w:rsidR="00550C9A" w:rsidRDefault="006839E3" w:rsidP="00550C9A">
      <w:pPr>
        <w:ind w:left="360"/>
        <w:rPr>
          <w:rFonts w:ascii="Arial"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58752" behindDoc="0" locked="0" layoutInCell="1" allowOverlap="1" wp14:anchorId="3AB30729" wp14:editId="17F5479B">
                <wp:simplePos x="0" y="0"/>
                <wp:positionH relativeFrom="column">
                  <wp:posOffset>19050</wp:posOffset>
                </wp:positionH>
                <wp:positionV relativeFrom="paragraph">
                  <wp:posOffset>94615</wp:posOffset>
                </wp:positionV>
                <wp:extent cx="6096000" cy="1167765"/>
                <wp:effectExtent l="19050" t="26670" r="38100" b="53340"/>
                <wp:wrapNone/>
                <wp:docPr id="209694577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67765"/>
                        </a:xfrm>
                        <a:prstGeom prst="roundRect">
                          <a:avLst>
                            <a:gd name="adj" fmla="val 16667"/>
                          </a:avLst>
                        </a:prstGeom>
                        <a:solidFill>
                          <a:srgbClr val="ED7D31"/>
                        </a:solidFill>
                        <a:ln w="38100">
                          <a:solidFill>
                            <a:srgbClr val="F2F2F2"/>
                          </a:solidFill>
                          <a:round/>
                          <a:headEnd/>
                          <a:tailEnd/>
                        </a:ln>
                        <a:effectLst>
                          <a:outerShdw dist="28398" dir="3806097" algn="ctr" rotWithShape="0">
                            <a:srgbClr val="823B0B">
                              <a:alpha val="50000"/>
                            </a:srgbClr>
                          </a:outerShdw>
                        </a:effectLst>
                      </wps:spPr>
                      <wps:txbx>
                        <w:txbxContent>
                          <w:p w14:paraId="7CF55D0D" w14:textId="77777777" w:rsidR="00D4136B" w:rsidRPr="00550C9A" w:rsidRDefault="00D4136B">
                            <w:pPr>
                              <w:rPr>
                                <w:rFonts w:ascii="Arial" w:hAnsi="Arial" w:cs="Arial"/>
                                <w:sz w:val="24"/>
                                <w:szCs w:val="24"/>
                              </w:rPr>
                            </w:pPr>
                            <w:r w:rsidRPr="00550C9A">
                              <w:rPr>
                                <w:rFonts w:ascii="Arial" w:hAnsi="Arial" w:cs="Arial"/>
                                <w:sz w:val="24"/>
                                <w:szCs w:val="24"/>
                              </w:rPr>
                              <w:t xml:space="preserve">If the proposal leads to actual or </w:t>
                            </w:r>
                            <w:r w:rsidRPr="00550C9A">
                              <w:rPr>
                                <w:rFonts w:ascii="Arial" w:hAnsi="Arial" w:cs="Arial"/>
                                <w:b/>
                                <w:sz w:val="24"/>
                                <w:szCs w:val="24"/>
                              </w:rPr>
                              <w:t>potential unlawful discrimination</w:t>
                            </w:r>
                            <w:r w:rsidRPr="00550C9A">
                              <w:rPr>
                                <w:rFonts w:ascii="Arial" w:hAnsi="Arial" w:cs="Arial"/>
                                <w:sz w:val="24"/>
                                <w:szCs w:val="24"/>
                              </w:rPr>
                              <w:t xml:space="preserve"> you will only be able to meet your legal obligations under the Equality Act by stopping, removing or changing the proposal. To learn more about discrimination, please visit https://www.equalityhumanrights.com/en/advice-and-guidance/what-discrimination</w:t>
                            </w:r>
                          </w:p>
                          <w:p w14:paraId="6BFFC19E" w14:textId="77777777" w:rsidR="00550C9A" w:rsidRDefault="00550C9A">
                            <w:pPr>
                              <w:rPr>
                                <w:sz w:val="28"/>
                                <w:szCs w:val="28"/>
                              </w:rPr>
                            </w:pPr>
                          </w:p>
                          <w:p w14:paraId="4DB3BB04" w14:textId="77777777" w:rsidR="00550C9A" w:rsidRDefault="00550C9A">
                            <w:pPr>
                              <w:rPr>
                                <w:sz w:val="28"/>
                                <w:szCs w:val="28"/>
                              </w:rPr>
                            </w:pPr>
                          </w:p>
                          <w:p w14:paraId="031A6299" w14:textId="77777777" w:rsidR="00550C9A" w:rsidRDefault="00550C9A">
                            <w:pPr>
                              <w:rPr>
                                <w:sz w:val="28"/>
                                <w:szCs w:val="28"/>
                              </w:rPr>
                            </w:pPr>
                          </w:p>
                          <w:p w14:paraId="26452867" w14:textId="77777777" w:rsidR="00550C9A" w:rsidRDefault="00550C9A">
                            <w:pPr>
                              <w:rPr>
                                <w:sz w:val="28"/>
                                <w:szCs w:val="28"/>
                              </w:rPr>
                            </w:pPr>
                          </w:p>
                          <w:p w14:paraId="462BC053" w14:textId="77777777" w:rsidR="00D4136B" w:rsidRPr="00D4136B" w:rsidRDefault="00D4136B">
                            <w:pPr>
                              <w:rPr>
                                <w:sz w:val="28"/>
                                <w:szCs w:val="28"/>
                              </w:rPr>
                            </w:pPr>
                            <w:r>
                              <w:rPr>
                                <w:sz w:val="28"/>
                                <w:szCs w:val="28"/>
                              </w:rPr>
                              <w:t>To learn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30729" id="AutoShape 95" o:spid="_x0000_s1030" style="position:absolute;left:0;text-align:left;margin-left:1.5pt;margin-top:7.45pt;width:480pt;height:9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" fillcolor="#ed7d31" strokecolor="#f2f2f2" strokeweight="3pt">
                <v:shadow on="t" color="#823b0b" opacity=".5" offset="1pt"/>
                <v:textbox>
                  <w:txbxContent>
                    <w:p w14:paraId="7CF55D0D" w14:textId="77777777" w:rsidR="00D4136B" w:rsidRPr="00550C9A" w:rsidRDefault="00D4136B">
                      <w:pPr>
                        <w:rPr>
                          <w:rFonts w:ascii="Arial" w:hAnsi="Arial" w:cs="Arial"/>
                          <w:sz w:val="24"/>
                          <w:szCs w:val="24"/>
                        </w:rPr>
                      </w:pPr>
                      <w:r w:rsidRPr="00550C9A">
                        <w:rPr>
                          <w:rFonts w:ascii="Arial" w:hAnsi="Arial" w:cs="Arial"/>
                          <w:sz w:val="24"/>
                          <w:szCs w:val="24"/>
                        </w:rPr>
                        <w:t xml:space="preserve">If the proposal leads to actual or </w:t>
                      </w:r>
                      <w:r w:rsidRPr="00550C9A">
                        <w:rPr>
                          <w:rFonts w:ascii="Arial" w:hAnsi="Arial" w:cs="Arial"/>
                          <w:b/>
                          <w:sz w:val="24"/>
                          <w:szCs w:val="24"/>
                        </w:rPr>
                        <w:t>potential unlawful discrimination</w:t>
                      </w:r>
                      <w:r w:rsidRPr="00550C9A">
                        <w:rPr>
                          <w:rFonts w:ascii="Arial" w:hAnsi="Arial" w:cs="Arial"/>
                          <w:sz w:val="24"/>
                          <w:szCs w:val="24"/>
                        </w:rPr>
                        <w:t xml:space="preserve"> you will only be able to meet your legal obligations under the Equality Act by stopping, removing or changing the proposal. To learn more about discrimination, please visit https://www.equalityhumanrights.com/en/advice-and-guidance/what-discrimination</w:t>
                      </w:r>
                    </w:p>
                    <w:p w14:paraId="6BFFC19E" w14:textId="77777777" w:rsidR="00550C9A" w:rsidRDefault="00550C9A">
                      <w:pPr>
                        <w:rPr>
                          <w:sz w:val="28"/>
                          <w:szCs w:val="28"/>
                        </w:rPr>
                      </w:pPr>
                    </w:p>
                    <w:p w14:paraId="4DB3BB04" w14:textId="77777777" w:rsidR="00550C9A" w:rsidRDefault="00550C9A">
                      <w:pPr>
                        <w:rPr>
                          <w:sz w:val="28"/>
                          <w:szCs w:val="28"/>
                        </w:rPr>
                      </w:pPr>
                    </w:p>
                    <w:p w14:paraId="031A6299" w14:textId="77777777" w:rsidR="00550C9A" w:rsidRDefault="00550C9A">
                      <w:pPr>
                        <w:rPr>
                          <w:sz w:val="28"/>
                          <w:szCs w:val="28"/>
                        </w:rPr>
                      </w:pPr>
                    </w:p>
                    <w:p w14:paraId="26452867" w14:textId="77777777" w:rsidR="00550C9A" w:rsidRDefault="00550C9A">
                      <w:pPr>
                        <w:rPr>
                          <w:sz w:val="28"/>
                          <w:szCs w:val="28"/>
                        </w:rPr>
                      </w:pPr>
                    </w:p>
                    <w:p w14:paraId="462BC053" w14:textId="77777777" w:rsidR="00D4136B" w:rsidRPr="00D4136B" w:rsidRDefault="00D4136B">
                      <w:pPr>
                        <w:rPr>
                          <w:sz w:val="28"/>
                          <w:szCs w:val="28"/>
                        </w:rPr>
                      </w:pPr>
                      <w:r>
                        <w:rPr>
                          <w:sz w:val="28"/>
                          <w:szCs w:val="28"/>
                        </w:rPr>
                        <w:t>To learn m</w:t>
                      </w:r>
                    </w:p>
                  </w:txbxContent>
                </v:textbox>
              </v:roundrect>
            </w:pict>
          </mc:Fallback>
        </mc:AlternateContent>
      </w:r>
    </w:p>
    <w:p w14:paraId="30B13603" w14:textId="77777777" w:rsidR="00550C9A" w:rsidRDefault="00550C9A" w:rsidP="00550C9A">
      <w:pPr>
        <w:ind w:left="360"/>
        <w:rPr>
          <w:rFonts w:ascii="Arial" w:hAnsi="Arial" w:cs="Arial"/>
          <w:sz w:val="24"/>
          <w:szCs w:val="24"/>
        </w:rPr>
      </w:pPr>
    </w:p>
    <w:p w14:paraId="1971E277" w14:textId="77777777" w:rsidR="00550C9A" w:rsidRDefault="00550C9A" w:rsidP="00550C9A">
      <w:pPr>
        <w:ind w:left="360"/>
        <w:rPr>
          <w:rFonts w:ascii="Arial" w:hAnsi="Arial" w:cs="Arial"/>
          <w:sz w:val="24"/>
          <w:szCs w:val="24"/>
        </w:rPr>
      </w:pPr>
    </w:p>
    <w:p w14:paraId="4109ACBF" w14:textId="77777777" w:rsidR="00550C9A" w:rsidRDefault="00550C9A" w:rsidP="00491884">
      <w:pPr>
        <w:ind w:left="720"/>
        <w:rPr>
          <w:rFonts w:ascii="Arial" w:hAnsi="Arial" w:cs="Arial"/>
          <w:sz w:val="24"/>
          <w:szCs w:val="24"/>
        </w:rPr>
      </w:pPr>
    </w:p>
    <w:p w14:paraId="2A6B5B56" w14:textId="6D32816D" w:rsidR="00F545A7" w:rsidRDefault="00456F85" w:rsidP="00307BDE">
      <w:pPr>
        <w:pStyle w:val="Heading1"/>
        <w:rPr>
          <w:rFonts w:ascii="Arial" w:hAnsi="Arial" w:cs="Arial"/>
        </w:rPr>
      </w:pPr>
      <w:bookmarkStart w:id="10" w:name="_Toc437505502"/>
      <w:r w:rsidRPr="00D40A1F">
        <w:rPr>
          <w:rFonts w:ascii="Arial" w:hAnsi="Arial" w:cs="Arial"/>
        </w:rPr>
        <w:lastRenderedPageBreak/>
        <w:t>2.</w:t>
      </w:r>
      <w:r w:rsidR="00550C9A">
        <w:rPr>
          <w:rFonts w:ascii="Arial" w:hAnsi="Arial" w:cs="Arial"/>
        </w:rPr>
        <w:t>8</w:t>
      </w:r>
      <w:r w:rsidR="00F545A7">
        <w:rPr>
          <w:rFonts w:ascii="Arial" w:hAnsi="Arial" w:cs="Arial"/>
        </w:rPr>
        <w:t>. Assessing the Cumulative or Combined Impact</w:t>
      </w:r>
    </w:p>
    <w:p w14:paraId="739BCC4E" w14:textId="307CCB88" w:rsidR="00F545A7" w:rsidRPr="00F545A7" w:rsidRDefault="00F545A7" w:rsidP="00860830">
      <w:pPr>
        <w:spacing w:before="100" w:beforeAutospacing="1" w:after="100" w:afterAutospacing="1"/>
        <w:rPr>
          <w:rFonts w:ascii="Arial" w:eastAsia="Times New Roman" w:hAnsi="Arial" w:cs="Arial"/>
          <w:sz w:val="24"/>
          <w:szCs w:val="24"/>
          <w:lang w:val="en" w:eastAsia="en-GB"/>
        </w:rPr>
      </w:pPr>
      <w:r w:rsidRPr="00F545A7">
        <w:rPr>
          <w:rFonts w:ascii="Arial" w:eastAsia="Times New Roman" w:hAnsi="Arial" w:cs="Arial"/>
          <w:sz w:val="24"/>
          <w:szCs w:val="24"/>
          <w:lang w:val="en" w:eastAsia="en-GB"/>
        </w:rPr>
        <w:t xml:space="preserve">Policy decisions are taken across many different services and partner organisations that can impact on particular communities. It is important that the cumulative impact of these decisions are </w:t>
      </w:r>
      <w:r w:rsidR="0027561D" w:rsidRPr="00F545A7">
        <w:rPr>
          <w:rFonts w:ascii="Arial" w:eastAsia="Times New Roman" w:hAnsi="Arial" w:cs="Arial"/>
          <w:sz w:val="24"/>
          <w:szCs w:val="24"/>
          <w:lang w:val="en" w:eastAsia="en-GB"/>
        </w:rPr>
        <w:t>considered</w:t>
      </w:r>
      <w:r w:rsidRPr="00F545A7">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w:t>
      </w:r>
      <w:r w:rsidRPr="00F545A7">
        <w:rPr>
          <w:rFonts w:ascii="Arial" w:eastAsia="Times New Roman" w:hAnsi="Arial" w:cs="Arial"/>
          <w:sz w:val="24"/>
          <w:szCs w:val="24"/>
          <w:lang w:val="en" w:eastAsia="en-GB"/>
        </w:rPr>
        <w:t>For instance, the decision to charge for services will have more impact on a particular group using those services if they are also experiencing cuts in benefits and cuts in access to other services at the same time.</w:t>
      </w:r>
    </w:p>
    <w:p w14:paraId="3AF9B2EA" w14:textId="77777777" w:rsidR="00F545A7" w:rsidRPr="00F545A7" w:rsidRDefault="00F545A7" w:rsidP="00F545A7">
      <w:pPr>
        <w:spacing w:before="100" w:beforeAutospacing="1" w:after="100" w:afterAutospacing="1"/>
        <w:rPr>
          <w:rFonts w:ascii="Arial" w:eastAsia="Times New Roman" w:hAnsi="Arial" w:cs="Arial"/>
          <w:sz w:val="24"/>
          <w:szCs w:val="24"/>
          <w:lang w:val="en" w:eastAsia="en-GB"/>
        </w:rPr>
      </w:pPr>
      <w:r w:rsidRPr="00F545A7">
        <w:rPr>
          <w:rFonts w:ascii="Arial" w:eastAsia="Times New Roman" w:hAnsi="Arial" w:cs="Arial"/>
          <w:sz w:val="24"/>
          <w:szCs w:val="24"/>
          <w:lang w:val="en" w:eastAsia="en-GB"/>
        </w:rPr>
        <w:t>Commitment of senior managers</w:t>
      </w:r>
      <w:r w:rsidR="007C62BC">
        <w:rPr>
          <w:rFonts w:ascii="Arial" w:eastAsia="Times New Roman" w:hAnsi="Arial" w:cs="Arial"/>
          <w:sz w:val="24"/>
          <w:szCs w:val="24"/>
          <w:lang w:val="en" w:eastAsia="en-GB"/>
        </w:rPr>
        <w:t>/ those with an overview or insights into a range of other decisions</w:t>
      </w:r>
      <w:r w:rsidRPr="00F545A7">
        <w:rPr>
          <w:rFonts w:ascii="Arial" w:eastAsia="Times New Roman" w:hAnsi="Arial" w:cs="Arial"/>
          <w:sz w:val="24"/>
          <w:szCs w:val="24"/>
          <w:lang w:val="en" w:eastAsia="en-GB"/>
        </w:rPr>
        <w:t xml:space="preserve"> will be needed in order to assess t</w:t>
      </w:r>
      <w:r w:rsidR="007C62BC">
        <w:rPr>
          <w:rFonts w:ascii="Arial" w:eastAsia="Times New Roman" w:hAnsi="Arial" w:cs="Arial"/>
          <w:sz w:val="24"/>
          <w:szCs w:val="24"/>
          <w:lang w:val="en" w:eastAsia="en-GB"/>
        </w:rPr>
        <w:t>he combined impact of policies. It is important</w:t>
      </w:r>
      <w:r w:rsidRPr="00F545A7">
        <w:rPr>
          <w:rFonts w:ascii="Arial" w:eastAsia="Times New Roman" w:hAnsi="Arial" w:cs="Arial"/>
          <w:sz w:val="24"/>
          <w:szCs w:val="24"/>
          <w:lang w:val="en" w:eastAsia="en-GB"/>
        </w:rPr>
        <w:t xml:space="preserve"> that public authorities</w:t>
      </w:r>
      <w:r w:rsidR="007C62BC">
        <w:rPr>
          <w:rFonts w:ascii="Arial" w:eastAsia="Times New Roman" w:hAnsi="Arial" w:cs="Arial"/>
          <w:sz w:val="24"/>
          <w:szCs w:val="24"/>
          <w:lang w:val="en" w:eastAsia="en-GB"/>
        </w:rPr>
        <w:t>/ partners</w:t>
      </w:r>
      <w:r w:rsidRPr="00F545A7">
        <w:rPr>
          <w:rFonts w:ascii="Arial" w:eastAsia="Times New Roman" w:hAnsi="Arial" w:cs="Arial"/>
          <w:sz w:val="24"/>
          <w:szCs w:val="24"/>
          <w:lang w:val="en" w:eastAsia="en-GB"/>
        </w:rPr>
        <w:t xml:space="preserve"> communicate with each other about the combined impacts of their policies and take appropriate action as a result. </w:t>
      </w:r>
    </w:p>
    <w:p w14:paraId="1851881D" w14:textId="77777777" w:rsidR="00F545A7" w:rsidRPr="00F545A7" w:rsidRDefault="00860830" w:rsidP="00B05A47">
      <w:pPr>
        <w:spacing w:before="100" w:beforeAutospacing="1" w:after="100" w:afterAutospacing="1"/>
        <w:rPr>
          <w:rFonts w:ascii="Arial" w:eastAsia="Times New Roman" w:hAnsi="Arial" w:cs="Arial"/>
          <w:sz w:val="24"/>
          <w:szCs w:val="24"/>
          <w:lang w:val="en" w:eastAsia="en-GB"/>
        </w:rPr>
      </w:pPr>
      <w:r w:rsidRPr="00D40A1F">
        <w:rPr>
          <w:rFonts w:ascii="Arial" w:hAnsi="Arial" w:cs="Arial"/>
          <w:sz w:val="24"/>
          <w:szCs w:val="24"/>
        </w:rPr>
        <w:t>Integrated Impact Assessment should not be seen as a one off exercise. The true impact of a policy may only become clear once it is implemented or operating in practice. Existing and normal monitoring practices need to be adapted to include the monitoring of impact on people with protected characteristics, other vulnerable groups and meeting the general equality duties, the environment and the economy</w:t>
      </w:r>
    </w:p>
    <w:p w14:paraId="0ADF707E" w14:textId="77777777" w:rsidR="004B5065" w:rsidRDefault="004B5065" w:rsidP="004B5065">
      <w:pPr>
        <w:pBdr>
          <w:top w:val="single" w:sz="4" w:space="1" w:color="auto"/>
          <w:left w:val="single" w:sz="4" w:space="4" w:color="auto"/>
          <w:bottom w:val="single" w:sz="4" w:space="1" w:color="auto"/>
          <w:right w:val="single" w:sz="4" w:space="4" w:color="auto"/>
        </w:pBdr>
        <w:rPr>
          <w:rFonts w:ascii="Arial" w:hAnsi="Arial" w:cs="Arial"/>
          <w:sz w:val="24"/>
          <w:szCs w:val="24"/>
        </w:rPr>
      </w:pPr>
      <w:r w:rsidRPr="00D40A1F">
        <w:rPr>
          <w:rFonts w:ascii="Arial" w:hAnsi="Arial" w:cs="Arial"/>
          <w:b/>
          <w:sz w:val="24"/>
          <w:szCs w:val="24"/>
        </w:rPr>
        <w:t>Example</w:t>
      </w:r>
      <w:r w:rsidRPr="00D40A1F">
        <w:rPr>
          <w:rFonts w:ascii="Arial" w:hAnsi="Arial" w:cs="Arial"/>
          <w:sz w:val="24"/>
          <w:szCs w:val="24"/>
        </w:rPr>
        <w:t xml:space="preserve"> </w:t>
      </w:r>
    </w:p>
    <w:p w14:paraId="38EB4ED7" w14:textId="57856956" w:rsidR="004B5065" w:rsidRPr="00D40A1F" w:rsidRDefault="004B5065" w:rsidP="004B5065">
      <w:pPr>
        <w:pBdr>
          <w:top w:val="single" w:sz="4" w:space="1" w:color="auto"/>
          <w:left w:val="single" w:sz="4" w:space="4" w:color="auto"/>
          <w:bottom w:val="single" w:sz="4" w:space="1" w:color="auto"/>
          <w:right w:val="single" w:sz="4" w:space="4" w:color="auto"/>
        </w:pBdr>
        <w:rPr>
          <w:rFonts w:ascii="Arial" w:eastAsia="Times New Roman" w:hAnsi="Arial" w:cs="Arial"/>
          <w:sz w:val="24"/>
          <w:szCs w:val="24"/>
        </w:rPr>
      </w:pPr>
      <w:r w:rsidRPr="00D40A1F">
        <w:rPr>
          <w:rFonts w:ascii="Arial" w:eastAsia="Times New Roman" w:hAnsi="Arial" w:cs="Arial"/>
          <w:sz w:val="24"/>
          <w:szCs w:val="24"/>
        </w:rPr>
        <w:t xml:space="preserve">In order to reduce overall </w:t>
      </w:r>
      <w:r w:rsidR="00F46F4C" w:rsidRPr="00D40A1F">
        <w:rPr>
          <w:rFonts w:ascii="Arial" w:eastAsia="Times New Roman" w:hAnsi="Arial" w:cs="Arial"/>
          <w:sz w:val="24"/>
          <w:szCs w:val="24"/>
        </w:rPr>
        <w:t>costs,</w:t>
      </w:r>
      <w:r w:rsidRPr="00D40A1F">
        <w:rPr>
          <w:rFonts w:ascii="Arial" w:eastAsia="Times New Roman" w:hAnsi="Arial" w:cs="Arial"/>
          <w:sz w:val="24"/>
          <w:szCs w:val="24"/>
        </w:rPr>
        <w:t xml:space="preserve"> it was proposed that a branch practice of a GP surgery in an area of moderate deprivation in the </w:t>
      </w:r>
      <w:r w:rsidR="001E5121" w:rsidRPr="00D40A1F">
        <w:rPr>
          <w:rFonts w:ascii="Arial" w:eastAsia="Times New Roman" w:hAnsi="Arial" w:cs="Arial"/>
          <w:sz w:val="24"/>
          <w:szCs w:val="24"/>
        </w:rPr>
        <w:t>Lothian’s</w:t>
      </w:r>
      <w:r w:rsidRPr="00D40A1F">
        <w:rPr>
          <w:rFonts w:ascii="Arial" w:eastAsia="Times New Roman" w:hAnsi="Arial" w:cs="Arial"/>
          <w:sz w:val="24"/>
          <w:szCs w:val="24"/>
        </w:rPr>
        <w:t xml:space="preserve"> be closed.  An equalities impact assessment of this proposed change was carried out which showed that this would create significant disadvantage to older people, couples with young children and disabled people in particular who would in the future require to take two buses or a taxi to the nearest available practice. This was considered to be a barrier to primary care services with potential to create significant disadvantage. It was probable that without the branch practice the adjacent pharmacy would be likely to close causing a further negative impact on an already vulnerable community at risk of poor health outcomes.  As a result of the significant negative impacts identified through the equality impact assessment process the proposal to close the branch practice was withdrawn.</w:t>
      </w:r>
    </w:p>
    <w:p w14:paraId="363C695E" w14:textId="77777777" w:rsidR="00F545A7" w:rsidRPr="00E95EC3" w:rsidRDefault="00F545A7" w:rsidP="00747E3E">
      <w:pPr>
        <w:spacing w:after="0" w:line="240" w:lineRule="auto"/>
        <w:rPr>
          <w:rFonts w:ascii="Times New Roman" w:eastAsia="Times New Roman" w:hAnsi="Times New Roman"/>
          <w:sz w:val="24"/>
          <w:szCs w:val="24"/>
          <w:lang w:val="en" w:eastAsia="en-GB"/>
        </w:rPr>
      </w:pPr>
      <w:r w:rsidRPr="00F545A7">
        <w:rPr>
          <w:rFonts w:ascii="Times New Roman" w:eastAsia="Times New Roman" w:hAnsi="Times New Roman"/>
          <w:sz w:val="24"/>
          <w:szCs w:val="24"/>
          <w:lang w:val="en" w:eastAsia="en-GB"/>
        </w:rPr>
        <w:t> </w:t>
      </w:r>
    </w:p>
    <w:p w14:paraId="46A31E21" w14:textId="77777777" w:rsidR="00BD3FAA" w:rsidRPr="00D40A1F" w:rsidRDefault="00550C9A" w:rsidP="00307BDE">
      <w:pPr>
        <w:pStyle w:val="Heading1"/>
        <w:rPr>
          <w:rFonts w:ascii="Arial" w:hAnsi="Arial" w:cs="Arial"/>
          <w:color w:val="000000"/>
        </w:rPr>
      </w:pPr>
      <w:r>
        <w:rPr>
          <w:rFonts w:ascii="Arial" w:hAnsi="Arial" w:cs="Arial"/>
        </w:rPr>
        <w:t>2.9</w:t>
      </w:r>
      <w:r w:rsidR="00F545A7">
        <w:rPr>
          <w:rFonts w:ascii="Arial" w:hAnsi="Arial" w:cs="Arial"/>
        </w:rPr>
        <w:t xml:space="preserve">. </w:t>
      </w:r>
      <w:r w:rsidR="00747E3E">
        <w:rPr>
          <w:rFonts w:ascii="Arial" w:hAnsi="Arial" w:cs="Arial"/>
        </w:rPr>
        <w:t xml:space="preserve">Sign Off </w:t>
      </w:r>
      <w:r w:rsidR="00A83265" w:rsidRPr="00D40A1F">
        <w:rPr>
          <w:rFonts w:ascii="Arial" w:hAnsi="Arial" w:cs="Arial"/>
        </w:rPr>
        <w:t xml:space="preserve">and </w:t>
      </w:r>
      <w:r w:rsidR="00BD3FAA" w:rsidRPr="00D40A1F">
        <w:rPr>
          <w:rFonts w:ascii="Arial" w:hAnsi="Arial" w:cs="Arial"/>
        </w:rPr>
        <w:t>Publication</w:t>
      </w:r>
      <w:bookmarkEnd w:id="10"/>
    </w:p>
    <w:p w14:paraId="7AC7AFCD" w14:textId="77777777" w:rsidR="00ED3D84" w:rsidRPr="00D40A1F" w:rsidRDefault="00ED3D84" w:rsidP="00ED3D84">
      <w:pPr>
        <w:pStyle w:val="PlainText"/>
        <w:ind w:left="360"/>
        <w:rPr>
          <w:rFonts w:ascii="Arial" w:hAnsi="Arial" w:cs="Arial"/>
          <w:color w:val="000000"/>
          <w:sz w:val="24"/>
          <w:szCs w:val="24"/>
        </w:rPr>
      </w:pPr>
    </w:p>
    <w:p w14:paraId="59B0472E" w14:textId="77777777" w:rsidR="005A64F1" w:rsidRPr="00D40A1F" w:rsidRDefault="00A83265" w:rsidP="005A64F1">
      <w:pPr>
        <w:rPr>
          <w:rFonts w:ascii="Arial" w:hAnsi="Arial" w:cs="Arial"/>
          <w:sz w:val="24"/>
          <w:szCs w:val="24"/>
        </w:rPr>
      </w:pPr>
      <w:r w:rsidRPr="00D40A1F">
        <w:rPr>
          <w:rFonts w:ascii="Arial" w:hAnsi="Arial" w:cs="Arial"/>
          <w:sz w:val="24"/>
          <w:szCs w:val="24"/>
        </w:rPr>
        <w:t xml:space="preserve">The </w:t>
      </w:r>
      <w:r w:rsidR="00EF7029" w:rsidRPr="00D40A1F">
        <w:rPr>
          <w:rFonts w:ascii="Arial" w:hAnsi="Arial" w:cs="Arial"/>
          <w:sz w:val="24"/>
          <w:szCs w:val="24"/>
        </w:rPr>
        <w:t xml:space="preserve">Integrated </w:t>
      </w:r>
      <w:r w:rsidRPr="00D40A1F">
        <w:rPr>
          <w:rFonts w:ascii="Arial" w:hAnsi="Arial" w:cs="Arial"/>
          <w:sz w:val="24"/>
          <w:szCs w:val="24"/>
        </w:rPr>
        <w:t>Impact Assessment template should be used when undertaking impact assessments. Please complete the form electronically. Remember that a</w:t>
      </w:r>
      <w:r w:rsidR="00BD3FAA" w:rsidRPr="00D40A1F">
        <w:rPr>
          <w:rFonts w:ascii="Arial" w:hAnsi="Arial" w:cs="Arial"/>
          <w:sz w:val="24"/>
          <w:szCs w:val="24"/>
        </w:rPr>
        <w:t xml:space="preserve">ll </w:t>
      </w:r>
      <w:r w:rsidR="002B3B1F" w:rsidRPr="00D40A1F">
        <w:rPr>
          <w:rFonts w:ascii="Arial" w:hAnsi="Arial" w:cs="Arial"/>
          <w:sz w:val="24"/>
          <w:szCs w:val="24"/>
        </w:rPr>
        <w:t xml:space="preserve">Integrated </w:t>
      </w:r>
      <w:r w:rsidR="00BD3FAA" w:rsidRPr="00D40A1F">
        <w:rPr>
          <w:rFonts w:ascii="Arial" w:hAnsi="Arial" w:cs="Arial"/>
          <w:sz w:val="24"/>
          <w:szCs w:val="24"/>
        </w:rPr>
        <w:t xml:space="preserve">Impact Assessments are required to be published by </w:t>
      </w:r>
      <w:r w:rsidR="00EC5525" w:rsidRPr="00D40A1F">
        <w:rPr>
          <w:rFonts w:ascii="Arial" w:hAnsi="Arial" w:cs="Arial"/>
          <w:sz w:val="24"/>
          <w:szCs w:val="24"/>
        </w:rPr>
        <w:t xml:space="preserve">each of the partners </w:t>
      </w:r>
      <w:r w:rsidRPr="00D40A1F">
        <w:rPr>
          <w:rFonts w:ascii="Arial" w:hAnsi="Arial" w:cs="Arial"/>
          <w:sz w:val="24"/>
          <w:szCs w:val="24"/>
        </w:rPr>
        <w:t>and therefore authors must ensure that the information is presented clearly</w:t>
      </w:r>
      <w:r w:rsidR="00C3767F" w:rsidRPr="00D40A1F">
        <w:rPr>
          <w:rFonts w:ascii="Arial" w:hAnsi="Arial" w:cs="Arial"/>
          <w:sz w:val="24"/>
          <w:szCs w:val="24"/>
        </w:rPr>
        <w:t xml:space="preserve"> and </w:t>
      </w:r>
      <w:r w:rsidR="00EC5525" w:rsidRPr="00D40A1F">
        <w:rPr>
          <w:rFonts w:ascii="Arial" w:hAnsi="Arial" w:cs="Arial"/>
          <w:sz w:val="24"/>
          <w:szCs w:val="24"/>
        </w:rPr>
        <w:t xml:space="preserve">in </w:t>
      </w:r>
      <w:r w:rsidR="00C3767F" w:rsidRPr="00D40A1F">
        <w:rPr>
          <w:rFonts w:ascii="Arial" w:hAnsi="Arial" w:cs="Arial"/>
          <w:sz w:val="24"/>
          <w:szCs w:val="24"/>
        </w:rPr>
        <w:t>language that can be easily understood by the general public</w:t>
      </w:r>
      <w:r w:rsidR="00BD3FAA" w:rsidRPr="00D40A1F">
        <w:rPr>
          <w:rFonts w:ascii="Arial" w:hAnsi="Arial" w:cs="Arial"/>
          <w:sz w:val="24"/>
          <w:szCs w:val="24"/>
        </w:rPr>
        <w:t>.</w:t>
      </w:r>
      <w:r w:rsidR="005A64F1" w:rsidRPr="00D40A1F">
        <w:rPr>
          <w:rFonts w:ascii="Arial" w:hAnsi="Arial" w:cs="Arial"/>
          <w:sz w:val="24"/>
          <w:szCs w:val="24"/>
        </w:rPr>
        <w:t xml:space="preserve"> </w:t>
      </w:r>
    </w:p>
    <w:p w14:paraId="1E0092CA" w14:textId="77777777" w:rsidR="00EA2A04" w:rsidRDefault="00860830" w:rsidP="000B4197">
      <w:pPr>
        <w:rPr>
          <w:rFonts w:ascii="Arial" w:hAnsi="Arial" w:cs="Arial"/>
          <w:sz w:val="24"/>
          <w:szCs w:val="24"/>
        </w:rPr>
      </w:pPr>
      <w:r>
        <w:rPr>
          <w:rFonts w:ascii="Arial" w:hAnsi="Arial" w:cs="Arial"/>
          <w:sz w:val="24"/>
          <w:szCs w:val="24"/>
        </w:rPr>
        <w:t>T</w:t>
      </w:r>
      <w:r w:rsidR="005A64F1" w:rsidRPr="00D40A1F">
        <w:rPr>
          <w:rFonts w:ascii="Arial" w:hAnsi="Arial" w:cs="Arial"/>
          <w:sz w:val="24"/>
          <w:szCs w:val="24"/>
        </w:rPr>
        <w:t xml:space="preserve">he relevant Head of Service </w:t>
      </w:r>
      <w:r w:rsidR="00851608" w:rsidRPr="00D40A1F">
        <w:rPr>
          <w:rFonts w:ascii="Arial" w:hAnsi="Arial" w:cs="Arial"/>
          <w:sz w:val="24"/>
          <w:szCs w:val="24"/>
        </w:rPr>
        <w:t xml:space="preserve">or Project Lead </w:t>
      </w:r>
      <w:r w:rsidR="005A64F1" w:rsidRPr="00D40A1F">
        <w:rPr>
          <w:rFonts w:ascii="Arial" w:hAnsi="Arial" w:cs="Arial"/>
          <w:sz w:val="24"/>
          <w:szCs w:val="24"/>
        </w:rPr>
        <w:t xml:space="preserve">needs to </w:t>
      </w:r>
      <w:r w:rsidR="002B3B1F" w:rsidRPr="00D40A1F">
        <w:rPr>
          <w:rFonts w:ascii="Arial" w:hAnsi="Arial" w:cs="Arial"/>
          <w:sz w:val="24"/>
          <w:szCs w:val="24"/>
        </w:rPr>
        <w:t>be aware that the I</w:t>
      </w:r>
      <w:r w:rsidR="005A64F1" w:rsidRPr="00D40A1F">
        <w:rPr>
          <w:rFonts w:ascii="Arial" w:hAnsi="Arial" w:cs="Arial"/>
          <w:sz w:val="24"/>
          <w:szCs w:val="24"/>
        </w:rPr>
        <w:t xml:space="preserve">IA is being undertaken and </w:t>
      </w:r>
      <w:r w:rsidR="005A64F1" w:rsidRPr="00D40A1F">
        <w:rPr>
          <w:rFonts w:ascii="Arial" w:hAnsi="Arial" w:cs="Arial"/>
          <w:b/>
          <w:sz w:val="24"/>
          <w:szCs w:val="24"/>
        </w:rPr>
        <w:t>must sign off the final document</w:t>
      </w:r>
      <w:r w:rsidR="005A64F1" w:rsidRPr="00D40A1F">
        <w:rPr>
          <w:rFonts w:ascii="Arial" w:hAnsi="Arial" w:cs="Arial"/>
          <w:sz w:val="24"/>
          <w:szCs w:val="24"/>
        </w:rPr>
        <w:t>.</w:t>
      </w:r>
    </w:p>
    <w:p w14:paraId="75B87BB3" w14:textId="60F1240B" w:rsidR="000B4197" w:rsidRPr="00D40A1F" w:rsidRDefault="00A83265" w:rsidP="000B4197">
      <w:pPr>
        <w:rPr>
          <w:rFonts w:ascii="Arial" w:hAnsi="Arial" w:cs="Arial"/>
          <w:sz w:val="24"/>
          <w:szCs w:val="24"/>
        </w:rPr>
      </w:pPr>
      <w:r w:rsidRPr="00D40A1F">
        <w:rPr>
          <w:rFonts w:ascii="Arial" w:hAnsi="Arial" w:cs="Arial"/>
          <w:sz w:val="24"/>
          <w:szCs w:val="24"/>
        </w:rPr>
        <w:lastRenderedPageBreak/>
        <w:t>Pleas</w:t>
      </w:r>
      <w:r w:rsidR="00B249ED" w:rsidRPr="00D40A1F">
        <w:rPr>
          <w:rFonts w:ascii="Arial" w:hAnsi="Arial" w:cs="Arial"/>
          <w:sz w:val="24"/>
          <w:szCs w:val="24"/>
        </w:rPr>
        <w:t>e send a completed copy of the I</w:t>
      </w:r>
      <w:r w:rsidRPr="00D40A1F">
        <w:rPr>
          <w:rFonts w:ascii="Arial" w:hAnsi="Arial" w:cs="Arial"/>
          <w:sz w:val="24"/>
          <w:szCs w:val="24"/>
        </w:rPr>
        <w:t>IA to</w:t>
      </w:r>
      <w:r w:rsidR="00BD3FAA" w:rsidRPr="00D40A1F">
        <w:rPr>
          <w:rFonts w:ascii="Arial" w:hAnsi="Arial" w:cs="Arial"/>
          <w:sz w:val="24"/>
          <w:szCs w:val="24"/>
        </w:rPr>
        <w:t xml:space="preserve"> </w:t>
      </w:r>
      <w:hyperlink r:id="rId10" w:history="1">
        <w:r w:rsidR="00BD3FAA" w:rsidRPr="00D40A1F">
          <w:rPr>
            <w:rStyle w:val="Hyperlink"/>
            <w:rFonts w:ascii="Arial" w:hAnsi="Arial" w:cs="Arial"/>
            <w:sz w:val="24"/>
            <w:szCs w:val="24"/>
          </w:rPr>
          <w:t>equalities@eastlothian.gov.uk</w:t>
        </w:r>
      </w:hyperlink>
      <w:r w:rsidR="00BD3FAA" w:rsidRPr="00D40A1F">
        <w:rPr>
          <w:rFonts w:ascii="Arial" w:hAnsi="Arial" w:cs="Arial"/>
          <w:sz w:val="24"/>
          <w:szCs w:val="24"/>
        </w:rPr>
        <w:t xml:space="preserve"> </w:t>
      </w:r>
      <w:r w:rsidRPr="00D40A1F">
        <w:rPr>
          <w:rFonts w:ascii="Arial" w:hAnsi="Arial" w:cs="Arial"/>
          <w:sz w:val="24"/>
          <w:szCs w:val="24"/>
        </w:rPr>
        <w:t>and it will be published on the Co</w:t>
      </w:r>
      <w:r w:rsidR="00550C9A">
        <w:rPr>
          <w:rFonts w:ascii="Arial" w:hAnsi="Arial" w:cs="Arial"/>
          <w:sz w:val="24"/>
          <w:szCs w:val="24"/>
        </w:rPr>
        <w:t>uncil website</w:t>
      </w:r>
      <w:r w:rsidRPr="00D40A1F">
        <w:rPr>
          <w:rFonts w:ascii="Arial" w:hAnsi="Arial" w:cs="Arial"/>
          <w:sz w:val="24"/>
          <w:szCs w:val="24"/>
        </w:rPr>
        <w:t xml:space="preserve">. </w:t>
      </w:r>
    </w:p>
    <w:p w14:paraId="416E8800" w14:textId="77777777" w:rsidR="00307BDE" w:rsidRPr="00D40A1F" w:rsidRDefault="00307BDE" w:rsidP="00341B25">
      <w:pPr>
        <w:rPr>
          <w:rFonts w:ascii="Arial" w:hAnsi="Arial" w:cs="Arial"/>
          <w:b/>
          <w:sz w:val="24"/>
          <w:szCs w:val="24"/>
        </w:rPr>
      </w:pPr>
    </w:p>
    <w:p w14:paraId="48643926" w14:textId="77777777" w:rsidR="0070008E" w:rsidRPr="00FA050E" w:rsidRDefault="004B5065" w:rsidP="00307BDE">
      <w:pPr>
        <w:pStyle w:val="Heading1"/>
        <w:rPr>
          <w:rFonts w:ascii="Arial" w:hAnsi="Arial" w:cs="Arial"/>
          <w:sz w:val="28"/>
          <w:szCs w:val="28"/>
        </w:rPr>
      </w:pPr>
      <w:bookmarkStart w:id="11" w:name="_Toc437505504"/>
      <w:r>
        <w:rPr>
          <w:rFonts w:ascii="Arial" w:hAnsi="Arial" w:cs="Arial"/>
        </w:rPr>
        <w:br w:type="page"/>
      </w:r>
      <w:r w:rsidR="00795AFD" w:rsidRPr="00FA050E">
        <w:rPr>
          <w:rFonts w:ascii="Arial" w:hAnsi="Arial" w:cs="Arial"/>
          <w:sz w:val="28"/>
          <w:szCs w:val="28"/>
        </w:rPr>
        <w:lastRenderedPageBreak/>
        <w:t>Section</w:t>
      </w:r>
      <w:r w:rsidR="0070008E" w:rsidRPr="00FA050E">
        <w:rPr>
          <w:rFonts w:ascii="Arial" w:hAnsi="Arial" w:cs="Arial"/>
          <w:sz w:val="28"/>
          <w:szCs w:val="28"/>
        </w:rPr>
        <w:t xml:space="preserve"> 3: </w:t>
      </w:r>
      <w:r w:rsidR="00917934" w:rsidRPr="00FA050E">
        <w:rPr>
          <w:rFonts w:ascii="Arial" w:hAnsi="Arial" w:cs="Arial"/>
          <w:sz w:val="28"/>
          <w:szCs w:val="28"/>
        </w:rPr>
        <w:t>East Lothian Communities</w:t>
      </w:r>
    </w:p>
    <w:p w14:paraId="47F135C7" w14:textId="77777777" w:rsidR="0070008E" w:rsidRDefault="0070008E" w:rsidP="0070008E"/>
    <w:p w14:paraId="0BA8FE5E" w14:textId="18C8EBC3" w:rsidR="00F37683" w:rsidRDefault="0070008E" w:rsidP="00B05A47">
      <w:pPr>
        <w:pStyle w:val="Default"/>
        <w:spacing w:line="276" w:lineRule="auto"/>
        <w:rPr>
          <w:rFonts w:cs="Calibri"/>
          <w:lang w:eastAsia="en-GB"/>
        </w:rPr>
      </w:pPr>
      <w:r w:rsidRPr="00917934">
        <w:t xml:space="preserve">East Lothian </w:t>
      </w:r>
      <w:r w:rsidR="00917934">
        <w:t xml:space="preserve">is home to a diverse </w:t>
      </w:r>
      <w:r w:rsidR="00F46F4C">
        <w:t xml:space="preserve">and increasing </w:t>
      </w:r>
      <w:r w:rsidR="00917934">
        <w:t>community of residents. It is also the fastest growing Scottish local authority area</w:t>
      </w:r>
      <w:r w:rsidR="00F46F4C">
        <w:t xml:space="preserve">. </w:t>
      </w:r>
      <w:r w:rsidR="00917934" w:rsidRPr="00917934">
        <w:t>The highest growth in the population of East Lothian is anticipated to be among the over 65 age group and the 25-39 age group. 0-15 year olds are expected to increase by 27.5% over the same period</w:t>
      </w:r>
      <w:r w:rsidR="00917934" w:rsidRPr="00917934">
        <w:rPr>
          <w:b/>
          <w:bCs/>
        </w:rPr>
        <w:t>.</w:t>
      </w:r>
      <w:r w:rsidR="00F37683" w:rsidRPr="00F37683">
        <w:rPr>
          <w:rFonts w:cs="Calibri"/>
          <w:lang w:eastAsia="en-GB"/>
        </w:rPr>
        <w:t xml:space="preserve"> The number of households in which the head of household is aged over 75 is forecast to double between 2012 and 2037. </w:t>
      </w:r>
    </w:p>
    <w:p w14:paraId="6D332547" w14:textId="77777777" w:rsidR="00F37683" w:rsidRDefault="00F37683" w:rsidP="00F37683">
      <w:pPr>
        <w:pStyle w:val="Default"/>
        <w:rPr>
          <w:rFonts w:ascii="Calibri" w:hAnsi="Calibri" w:cs="Calibri"/>
          <w:lang w:eastAsia="en-GB"/>
        </w:rPr>
      </w:pPr>
    </w:p>
    <w:p w14:paraId="5E29F96C" w14:textId="77777777" w:rsidR="00B05A47" w:rsidRDefault="00553508" w:rsidP="00F37683">
      <w:pPr>
        <w:pStyle w:val="Default"/>
        <w:rPr>
          <w:lang w:eastAsia="en-GB"/>
        </w:rPr>
      </w:pPr>
      <w:r>
        <w:rPr>
          <w:lang w:eastAsia="en-GB"/>
        </w:rPr>
        <w:t>Some useful things to consider</w:t>
      </w:r>
      <w:r w:rsidR="00B05A47" w:rsidRPr="00B05A47">
        <w:rPr>
          <w:lang w:eastAsia="en-GB"/>
        </w:rPr>
        <w:t>:</w:t>
      </w:r>
    </w:p>
    <w:p w14:paraId="0B527BFB" w14:textId="77777777" w:rsidR="00553508" w:rsidRPr="00553508" w:rsidRDefault="00553508" w:rsidP="00553508">
      <w:pPr>
        <w:autoSpaceDE w:val="0"/>
        <w:autoSpaceDN w:val="0"/>
        <w:adjustRightInd w:val="0"/>
        <w:spacing w:after="0" w:line="240" w:lineRule="auto"/>
        <w:rPr>
          <w:rFonts w:cs="Calibri"/>
          <w:color w:val="000000"/>
          <w:sz w:val="24"/>
          <w:szCs w:val="24"/>
          <w:lang w:eastAsia="en-GB"/>
        </w:rPr>
      </w:pPr>
    </w:p>
    <w:p w14:paraId="766AF431" w14:textId="77777777" w:rsidR="00553508" w:rsidRPr="00553508" w:rsidRDefault="00553508" w:rsidP="00401B9F">
      <w:pPr>
        <w:numPr>
          <w:ilvl w:val="0"/>
          <w:numId w:val="17"/>
        </w:numPr>
        <w:autoSpaceDE w:val="0"/>
        <w:autoSpaceDN w:val="0"/>
        <w:adjustRightInd w:val="0"/>
        <w:spacing w:after="80"/>
        <w:ind w:left="714" w:hanging="357"/>
        <w:rPr>
          <w:rFonts w:ascii="Arial" w:hAnsi="Arial" w:cs="Arial"/>
          <w:color w:val="000000"/>
          <w:sz w:val="24"/>
          <w:szCs w:val="24"/>
          <w:lang w:eastAsia="en-GB"/>
        </w:rPr>
      </w:pPr>
      <w:r w:rsidRPr="00553508">
        <w:rPr>
          <w:rFonts w:ascii="Arial" w:hAnsi="Arial" w:cs="Arial"/>
          <w:sz w:val="24"/>
          <w:szCs w:val="24"/>
        </w:rPr>
        <w:t>In the 2011 census 29,310 (29.4%) people indicated that they had one or more long term health conditions or disabilities</w:t>
      </w:r>
    </w:p>
    <w:p w14:paraId="0026FBDC" w14:textId="77777777" w:rsidR="00553508" w:rsidRPr="00553508" w:rsidRDefault="00553508" w:rsidP="00401B9F">
      <w:pPr>
        <w:numPr>
          <w:ilvl w:val="0"/>
          <w:numId w:val="17"/>
        </w:numPr>
        <w:autoSpaceDE w:val="0"/>
        <w:autoSpaceDN w:val="0"/>
        <w:adjustRightInd w:val="0"/>
        <w:spacing w:after="80"/>
        <w:ind w:left="714" w:hanging="357"/>
        <w:rPr>
          <w:rFonts w:ascii="Arial" w:hAnsi="Arial" w:cs="Arial"/>
          <w:color w:val="000000"/>
          <w:sz w:val="24"/>
          <w:szCs w:val="24"/>
          <w:lang w:eastAsia="en-GB"/>
        </w:rPr>
      </w:pPr>
      <w:r w:rsidRPr="00553508">
        <w:rPr>
          <w:rFonts w:ascii="Arial" w:hAnsi="Arial" w:cs="Arial"/>
          <w:color w:val="000000"/>
          <w:sz w:val="24"/>
          <w:szCs w:val="24"/>
          <w:lang w:eastAsia="en-GB"/>
        </w:rPr>
        <w:t xml:space="preserve">718 adults with learning disabilities are known to East Lothian Council. </w:t>
      </w:r>
    </w:p>
    <w:p w14:paraId="7298C45E" w14:textId="77777777" w:rsidR="00553508" w:rsidRDefault="00553508" w:rsidP="00401B9F">
      <w:pPr>
        <w:numPr>
          <w:ilvl w:val="0"/>
          <w:numId w:val="17"/>
        </w:numPr>
        <w:autoSpaceDE w:val="0"/>
        <w:autoSpaceDN w:val="0"/>
        <w:adjustRightInd w:val="0"/>
        <w:spacing w:after="80"/>
        <w:ind w:left="714" w:hanging="357"/>
        <w:rPr>
          <w:rFonts w:ascii="Arial" w:hAnsi="Arial" w:cs="Arial"/>
          <w:color w:val="000000"/>
          <w:sz w:val="24"/>
          <w:szCs w:val="24"/>
          <w:lang w:eastAsia="en-GB"/>
        </w:rPr>
      </w:pPr>
      <w:r w:rsidRPr="00553508">
        <w:rPr>
          <w:rFonts w:ascii="Arial" w:hAnsi="Arial" w:cs="Arial"/>
          <w:color w:val="000000"/>
          <w:sz w:val="24"/>
          <w:szCs w:val="24"/>
          <w:lang w:eastAsia="en-GB"/>
        </w:rPr>
        <w:t xml:space="preserve">Nearly 7% of all unpaid carers were young people aged 24 and under. This was over 10% in Musselburgh East. </w:t>
      </w:r>
    </w:p>
    <w:p w14:paraId="69B232BF" w14:textId="77777777" w:rsidR="00401B9F" w:rsidRPr="00401B9F" w:rsidRDefault="00401B9F" w:rsidP="00401B9F">
      <w:pPr>
        <w:numPr>
          <w:ilvl w:val="0"/>
          <w:numId w:val="17"/>
        </w:numPr>
        <w:autoSpaceDE w:val="0"/>
        <w:autoSpaceDN w:val="0"/>
        <w:adjustRightInd w:val="0"/>
        <w:spacing w:after="80"/>
        <w:ind w:left="714" w:hanging="357"/>
        <w:rPr>
          <w:rFonts w:ascii="Arial" w:hAnsi="Arial" w:cs="Arial"/>
          <w:color w:val="000000"/>
          <w:sz w:val="24"/>
          <w:szCs w:val="24"/>
          <w:lang w:eastAsia="en-GB"/>
        </w:rPr>
      </w:pPr>
      <w:r w:rsidRPr="00401B9F">
        <w:rPr>
          <w:rFonts w:ascii="Arial" w:hAnsi="Arial" w:cs="Arial"/>
          <w:sz w:val="24"/>
          <w:szCs w:val="24"/>
        </w:rPr>
        <w:t>In 2011, 51,326 people in East Lothian identified as being of a Christian religion or faith. Significant other religions included: 176 Buddhist; 119 Jewish; 508 Muslim; 65 Sikh; and 256 belonging to another religion or faith not stated. Those stating they had no religion and those that did not state a religion were 40,740 and 6,485 respectively</w:t>
      </w:r>
      <w:r>
        <w:rPr>
          <w:sz w:val="23"/>
          <w:szCs w:val="23"/>
        </w:rPr>
        <w:t>.</w:t>
      </w:r>
    </w:p>
    <w:p w14:paraId="7451C77D" w14:textId="77777777" w:rsidR="00401B9F" w:rsidRPr="00401B9F" w:rsidRDefault="00065811" w:rsidP="00401B9F">
      <w:pPr>
        <w:numPr>
          <w:ilvl w:val="0"/>
          <w:numId w:val="17"/>
        </w:numPr>
        <w:autoSpaceDE w:val="0"/>
        <w:autoSpaceDN w:val="0"/>
        <w:adjustRightInd w:val="0"/>
        <w:spacing w:after="80"/>
        <w:ind w:left="714" w:hanging="357"/>
        <w:rPr>
          <w:rFonts w:ascii="Arial" w:hAnsi="Arial" w:cs="Arial"/>
          <w:color w:val="000000"/>
          <w:sz w:val="24"/>
          <w:szCs w:val="24"/>
          <w:lang w:eastAsia="en-GB"/>
        </w:rPr>
      </w:pPr>
      <w:r>
        <w:rPr>
          <w:rFonts w:ascii="Arial" w:hAnsi="Arial" w:cs="Arial"/>
          <w:sz w:val="24"/>
          <w:szCs w:val="24"/>
        </w:rPr>
        <w:t>6,718 people are deaf</w:t>
      </w:r>
      <w:r w:rsidR="00401B9F">
        <w:rPr>
          <w:rFonts w:ascii="Arial" w:hAnsi="Arial" w:cs="Arial"/>
          <w:sz w:val="24"/>
          <w:szCs w:val="24"/>
        </w:rPr>
        <w:t xml:space="preserve"> or </w:t>
      </w:r>
      <w:r>
        <w:rPr>
          <w:rFonts w:ascii="Arial" w:hAnsi="Arial" w:cs="Arial"/>
          <w:sz w:val="24"/>
          <w:szCs w:val="24"/>
        </w:rPr>
        <w:t xml:space="preserve">have a </w:t>
      </w:r>
      <w:r w:rsidR="00401B9F">
        <w:rPr>
          <w:rFonts w:ascii="Arial" w:hAnsi="Arial" w:cs="Arial"/>
          <w:sz w:val="24"/>
          <w:szCs w:val="24"/>
        </w:rPr>
        <w:t>partial hearing loss</w:t>
      </w:r>
    </w:p>
    <w:p w14:paraId="005EFB27" w14:textId="77777777" w:rsidR="00401B9F" w:rsidRPr="00553508" w:rsidRDefault="00401B9F" w:rsidP="00401B9F">
      <w:pPr>
        <w:numPr>
          <w:ilvl w:val="0"/>
          <w:numId w:val="17"/>
        </w:numPr>
        <w:autoSpaceDE w:val="0"/>
        <w:autoSpaceDN w:val="0"/>
        <w:adjustRightInd w:val="0"/>
        <w:spacing w:after="80"/>
        <w:ind w:left="714" w:hanging="357"/>
        <w:rPr>
          <w:rFonts w:ascii="Arial" w:hAnsi="Arial" w:cs="Arial"/>
          <w:color w:val="000000"/>
          <w:sz w:val="24"/>
          <w:szCs w:val="24"/>
          <w:lang w:eastAsia="en-GB"/>
        </w:rPr>
      </w:pPr>
      <w:r>
        <w:rPr>
          <w:rFonts w:ascii="Arial" w:hAnsi="Arial" w:cs="Arial"/>
          <w:sz w:val="24"/>
          <w:szCs w:val="24"/>
        </w:rPr>
        <w:t>6,272 people identify as having a physical disability.</w:t>
      </w:r>
    </w:p>
    <w:p w14:paraId="56D5BAA5" w14:textId="77777777" w:rsidR="00553508" w:rsidRPr="00553508" w:rsidRDefault="00553508" w:rsidP="00553508">
      <w:pPr>
        <w:autoSpaceDE w:val="0"/>
        <w:autoSpaceDN w:val="0"/>
        <w:adjustRightInd w:val="0"/>
        <w:spacing w:after="80" w:line="240" w:lineRule="auto"/>
        <w:ind w:left="720"/>
        <w:rPr>
          <w:rFonts w:ascii="Arial" w:hAnsi="Arial" w:cs="Arial"/>
          <w:color w:val="000000"/>
          <w:sz w:val="24"/>
          <w:szCs w:val="24"/>
          <w:lang w:eastAsia="en-GB"/>
        </w:rPr>
      </w:pPr>
    </w:p>
    <w:p w14:paraId="60661D9D" w14:textId="77777777" w:rsidR="00553508" w:rsidRPr="00B05A47" w:rsidRDefault="00401B9F" w:rsidP="00F37683">
      <w:pPr>
        <w:pStyle w:val="Default"/>
        <w:rPr>
          <w:lang w:eastAsia="en-GB"/>
        </w:rPr>
      </w:pPr>
      <w:r>
        <w:rPr>
          <w:lang w:eastAsia="en-GB"/>
        </w:rPr>
        <w:t xml:space="preserve">For more information about the population of East Lothian, view the East Lothian Profiles </w:t>
      </w:r>
    </w:p>
    <w:p w14:paraId="488AF7D0" w14:textId="77777777" w:rsidR="00B05A47" w:rsidRPr="004B5065" w:rsidRDefault="00000000" w:rsidP="00F37683">
      <w:pPr>
        <w:pStyle w:val="Default"/>
        <w:rPr>
          <w:lang w:eastAsia="en-GB"/>
        </w:rPr>
      </w:pPr>
      <w:hyperlink r:id="rId11" w:history="1">
        <w:r w:rsidR="00401B9F" w:rsidRPr="004B5065">
          <w:rPr>
            <w:rStyle w:val="Hyperlink"/>
            <w:lang w:eastAsia="en-GB"/>
          </w:rPr>
          <w:t>https://www.eastlothian.gov.uk/downloads/210603/performance_and_spending</w:t>
        </w:r>
      </w:hyperlink>
      <w:r w:rsidR="00401B9F" w:rsidRPr="004B5065">
        <w:rPr>
          <w:lang w:eastAsia="en-GB"/>
        </w:rPr>
        <w:t xml:space="preserve"> </w:t>
      </w:r>
    </w:p>
    <w:p w14:paraId="1651AFFF" w14:textId="77777777" w:rsidR="0070008E" w:rsidRDefault="0070008E" w:rsidP="00917934">
      <w:pPr>
        <w:rPr>
          <w:rFonts w:ascii="Arial" w:hAnsi="Arial" w:cs="Arial"/>
          <w:sz w:val="24"/>
          <w:szCs w:val="24"/>
        </w:rPr>
      </w:pPr>
    </w:p>
    <w:p w14:paraId="56D97D69" w14:textId="77777777" w:rsidR="00401B9F" w:rsidRPr="00401B9F" w:rsidRDefault="00FA050E" w:rsidP="00917934">
      <w:pPr>
        <w:rPr>
          <w:rFonts w:ascii="Arial" w:hAnsi="Arial" w:cs="Arial"/>
          <w:b/>
          <w:sz w:val="24"/>
          <w:szCs w:val="24"/>
        </w:rPr>
      </w:pPr>
      <w:r>
        <w:rPr>
          <w:rFonts w:ascii="Arial" w:hAnsi="Arial" w:cs="Arial"/>
          <w:b/>
          <w:sz w:val="24"/>
          <w:szCs w:val="24"/>
        </w:rPr>
        <w:t xml:space="preserve">3.1 </w:t>
      </w:r>
      <w:r w:rsidR="00401B9F" w:rsidRPr="00401B9F">
        <w:rPr>
          <w:rFonts w:ascii="Arial" w:hAnsi="Arial" w:cs="Arial"/>
          <w:b/>
          <w:sz w:val="24"/>
          <w:szCs w:val="24"/>
        </w:rPr>
        <w:t>Poverty and Socio-Economic Disadvantage</w:t>
      </w:r>
    </w:p>
    <w:p w14:paraId="70AD12B0" w14:textId="77777777" w:rsidR="00006E9D" w:rsidRPr="00006E9D" w:rsidRDefault="00006E9D" w:rsidP="00006E9D">
      <w:pPr>
        <w:shd w:val="clear" w:color="auto" w:fill="FFFFFF"/>
        <w:spacing w:after="150"/>
        <w:rPr>
          <w:rFonts w:ascii="Arial" w:eastAsia="Times New Roman" w:hAnsi="Arial" w:cs="Arial"/>
          <w:sz w:val="24"/>
          <w:szCs w:val="24"/>
          <w:lang w:val="en" w:eastAsia="en-GB"/>
        </w:rPr>
      </w:pPr>
      <w:r w:rsidRPr="00006E9D">
        <w:rPr>
          <w:rFonts w:ascii="Arial" w:eastAsia="Times New Roman" w:hAnsi="Arial" w:cs="Arial"/>
          <w:sz w:val="24"/>
          <w:szCs w:val="24"/>
          <w:lang w:val="en" w:eastAsia="en-GB"/>
        </w:rPr>
        <w:t>Poverty is rarely the result of a single factor. Issues such as low pay, insecure jobs, high cost of living and of housing, life events such as bereavement or illness are some of the factors that often combine into circumstances that become difficult to overcome.</w:t>
      </w:r>
      <w:r w:rsidR="00D010D3">
        <w:rPr>
          <w:rFonts w:ascii="Arial" w:eastAsia="Times New Roman" w:hAnsi="Arial" w:cs="Arial"/>
          <w:sz w:val="24"/>
          <w:szCs w:val="24"/>
          <w:lang w:val="en" w:eastAsia="en-GB"/>
        </w:rPr>
        <w:t xml:space="preserve"> </w:t>
      </w:r>
      <w:r w:rsidRPr="00006E9D">
        <w:rPr>
          <w:rFonts w:ascii="Arial" w:eastAsia="Times New Roman" w:hAnsi="Arial" w:cs="Arial"/>
          <w:sz w:val="24"/>
          <w:szCs w:val="24"/>
          <w:lang w:val="en" w:eastAsia="en-GB"/>
        </w:rPr>
        <w:t>Poverty is not a static condition. Resources rise and fall as do needs and people's ability to meet them. Individuals can move in and out of poverty over time- so it may be temporary, recurrent or persistent over longer periods</w:t>
      </w:r>
      <w:r w:rsidRPr="00006E9D">
        <w:rPr>
          <w:rFonts w:ascii="Arial" w:eastAsia="Times New Roman" w:hAnsi="Arial" w:cs="Arial"/>
          <w:color w:val="575757"/>
          <w:lang w:val="en" w:eastAsia="en-GB"/>
        </w:rPr>
        <w:t>.</w:t>
      </w:r>
    </w:p>
    <w:p w14:paraId="3AB2D935" w14:textId="77777777" w:rsidR="00D010D3" w:rsidRDefault="00D010D3" w:rsidP="00D010D3">
      <w:pPr>
        <w:shd w:val="clear" w:color="auto" w:fill="FFFFFF"/>
        <w:spacing w:after="150"/>
        <w:rPr>
          <w:rFonts w:ascii="Arial" w:eastAsia="Times New Roman" w:hAnsi="Arial" w:cs="Arial"/>
          <w:sz w:val="24"/>
          <w:szCs w:val="24"/>
          <w:lang w:val="en" w:eastAsia="en-GB"/>
        </w:rPr>
      </w:pPr>
      <w:r w:rsidRPr="00D010D3">
        <w:rPr>
          <w:rFonts w:ascii="Arial" w:eastAsia="Times New Roman" w:hAnsi="Arial" w:cs="Arial"/>
          <w:sz w:val="24"/>
          <w:szCs w:val="24"/>
          <w:lang w:val="en" w:eastAsia="en-GB"/>
        </w:rPr>
        <w:t xml:space="preserve">Though the </w:t>
      </w:r>
      <w:r w:rsidRPr="00D010D3">
        <w:rPr>
          <w:rFonts w:ascii="Arial" w:eastAsia="Times New Roman" w:hAnsi="Arial" w:cs="Arial"/>
          <w:i/>
          <w:iCs/>
          <w:sz w:val="24"/>
          <w:szCs w:val="24"/>
          <w:lang w:val="en" w:eastAsia="en-GB"/>
        </w:rPr>
        <w:t xml:space="preserve">risk </w:t>
      </w:r>
      <w:r w:rsidRPr="00D010D3">
        <w:rPr>
          <w:rFonts w:ascii="Arial" w:eastAsia="Times New Roman" w:hAnsi="Arial" w:cs="Arial"/>
          <w:sz w:val="24"/>
          <w:szCs w:val="24"/>
          <w:lang w:val="en" w:eastAsia="en-GB"/>
        </w:rPr>
        <w:t xml:space="preserve">of experiencing poverty exists for many more than are </w:t>
      </w:r>
      <w:r w:rsidRPr="00D010D3">
        <w:rPr>
          <w:rFonts w:ascii="Arial" w:eastAsia="Times New Roman" w:hAnsi="Arial" w:cs="Arial"/>
          <w:i/>
          <w:iCs/>
          <w:sz w:val="24"/>
          <w:szCs w:val="24"/>
          <w:lang w:val="en" w:eastAsia="en-GB"/>
        </w:rPr>
        <w:t xml:space="preserve">in poverty </w:t>
      </w:r>
      <w:r w:rsidRPr="00D010D3">
        <w:rPr>
          <w:rFonts w:ascii="Arial" w:eastAsia="Times New Roman" w:hAnsi="Arial" w:cs="Arial"/>
          <w:sz w:val="24"/>
          <w:szCs w:val="24"/>
          <w:lang w:val="en" w:eastAsia="en-GB"/>
        </w:rPr>
        <w:t>at any one point in time, some people and groups are far more vulnerable to poverty than others</w:t>
      </w:r>
      <w:r>
        <w:rPr>
          <w:rFonts w:ascii="Arial" w:eastAsia="Times New Roman" w:hAnsi="Arial" w:cs="Arial"/>
          <w:sz w:val="24"/>
          <w:szCs w:val="24"/>
          <w:lang w:val="en" w:eastAsia="en-GB"/>
        </w:rPr>
        <w:t>. Disabled people, larger families, lone parents and those on benefits are more likely to experience poverty than others.</w:t>
      </w:r>
    </w:p>
    <w:p w14:paraId="7A43960D" w14:textId="77777777" w:rsidR="00D010D3" w:rsidRPr="00D010D3" w:rsidRDefault="00D010D3" w:rsidP="00D010D3">
      <w:pPr>
        <w:shd w:val="clear" w:color="auto" w:fill="FFFFFF"/>
        <w:spacing w:after="150"/>
        <w:rPr>
          <w:rFonts w:ascii="Arial" w:eastAsia="Times New Roman" w:hAnsi="Arial" w:cs="Arial"/>
          <w:sz w:val="24"/>
          <w:szCs w:val="24"/>
          <w:lang w:val="en" w:eastAsia="en-GB"/>
        </w:rPr>
      </w:pPr>
      <w:r>
        <w:rPr>
          <w:rFonts w:ascii="Arial" w:eastAsia="Times New Roman" w:hAnsi="Arial" w:cs="Arial"/>
          <w:sz w:val="24"/>
          <w:szCs w:val="24"/>
          <w:lang w:val="en" w:eastAsia="en-GB"/>
        </w:rPr>
        <w:lastRenderedPageBreak/>
        <w:t>It is important to remember that poverty is a compounding factor for many families who are experiencing difficulties. The stress cause by lack of money and the choices that people are required to make have a negative impact on people’s health and wellbeing and sense of worth.</w:t>
      </w:r>
    </w:p>
    <w:p w14:paraId="0DE05BB9" w14:textId="77777777" w:rsidR="00401B9F" w:rsidRPr="00917934" w:rsidRDefault="00D010D3" w:rsidP="00917934">
      <w:pPr>
        <w:rPr>
          <w:rFonts w:ascii="Arial" w:hAnsi="Arial" w:cs="Arial"/>
          <w:sz w:val="24"/>
          <w:szCs w:val="24"/>
        </w:rPr>
      </w:pPr>
      <w:r>
        <w:rPr>
          <w:rFonts w:ascii="Arial" w:hAnsi="Arial" w:cs="Arial"/>
          <w:sz w:val="24"/>
          <w:szCs w:val="24"/>
        </w:rPr>
        <w:t xml:space="preserve">For more information about poverty in East Lothian and the experience of living in poverty, please view the </w:t>
      </w:r>
      <w:hyperlink r:id="rId12" w:history="1">
        <w:r w:rsidRPr="00D010D3">
          <w:rPr>
            <w:rStyle w:val="Hyperlink"/>
            <w:rFonts w:ascii="Arial" w:hAnsi="Arial" w:cs="Arial"/>
            <w:sz w:val="24"/>
            <w:szCs w:val="24"/>
          </w:rPr>
          <w:t>East Lothian Poverty Commission report</w:t>
        </w:r>
      </w:hyperlink>
      <w:r>
        <w:rPr>
          <w:rFonts w:ascii="Arial" w:hAnsi="Arial" w:cs="Arial"/>
          <w:sz w:val="24"/>
          <w:szCs w:val="24"/>
        </w:rPr>
        <w:t xml:space="preserve">. </w:t>
      </w:r>
    </w:p>
    <w:p w14:paraId="732B8A5E" w14:textId="77777777" w:rsidR="0070008E" w:rsidRDefault="0070008E" w:rsidP="00307BDE">
      <w:pPr>
        <w:pStyle w:val="Heading1"/>
        <w:rPr>
          <w:rFonts w:ascii="Arial" w:hAnsi="Arial" w:cs="Arial"/>
        </w:rPr>
      </w:pPr>
    </w:p>
    <w:p w14:paraId="686820E5" w14:textId="575C7BAA" w:rsidR="00D231B8" w:rsidRPr="00FA050E" w:rsidRDefault="00FA050E" w:rsidP="00307BDE">
      <w:pPr>
        <w:pStyle w:val="Heading1"/>
        <w:rPr>
          <w:rFonts w:ascii="Arial" w:hAnsi="Arial" w:cs="Arial"/>
          <w:sz w:val="28"/>
          <w:szCs w:val="28"/>
        </w:rPr>
      </w:pPr>
      <w:r>
        <w:rPr>
          <w:rFonts w:ascii="Arial" w:hAnsi="Arial" w:cs="Arial"/>
        </w:rPr>
        <w:br w:type="page"/>
      </w:r>
      <w:r w:rsidR="0070008E" w:rsidRPr="00FA050E">
        <w:rPr>
          <w:rFonts w:ascii="Arial" w:hAnsi="Arial" w:cs="Arial"/>
          <w:sz w:val="28"/>
          <w:szCs w:val="28"/>
        </w:rPr>
        <w:lastRenderedPageBreak/>
        <w:t>Section 4</w:t>
      </w:r>
      <w:r w:rsidR="00F1279E" w:rsidRPr="00FA050E">
        <w:rPr>
          <w:rFonts w:ascii="Arial" w:hAnsi="Arial" w:cs="Arial"/>
          <w:sz w:val="28"/>
          <w:szCs w:val="28"/>
        </w:rPr>
        <w:t xml:space="preserve">: </w:t>
      </w:r>
      <w:r w:rsidR="00795AFD" w:rsidRPr="00FA050E">
        <w:rPr>
          <w:rFonts w:ascii="Arial" w:hAnsi="Arial" w:cs="Arial"/>
          <w:sz w:val="28"/>
          <w:szCs w:val="28"/>
        </w:rPr>
        <w:t xml:space="preserve"> </w:t>
      </w:r>
      <w:r w:rsidR="00D231B8" w:rsidRPr="00FA050E">
        <w:rPr>
          <w:rFonts w:ascii="Arial" w:hAnsi="Arial" w:cs="Arial"/>
          <w:sz w:val="28"/>
          <w:szCs w:val="28"/>
        </w:rPr>
        <w:t xml:space="preserve">Considering Human </w:t>
      </w:r>
      <w:r w:rsidR="00C76415">
        <w:rPr>
          <w:rFonts w:ascii="Arial" w:hAnsi="Arial" w:cs="Arial"/>
          <w:sz w:val="28"/>
          <w:szCs w:val="28"/>
        </w:rPr>
        <w:t xml:space="preserve">and Children’s </w:t>
      </w:r>
      <w:r w:rsidR="00D231B8" w:rsidRPr="00FA050E">
        <w:rPr>
          <w:rFonts w:ascii="Arial" w:hAnsi="Arial" w:cs="Arial"/>
          <w:sz w:val="28"/>
          <w:szCs w:val="28"/>
        </w:rPr>
        <w:t>Rights</w:t>
      </w:r>
      <w:bookmarkEnd w:id="11"/>
    </w:p>
    <w:p w14:paraId="7DC2EEFE" w14:textId="77777777" w:rsidR="004B5065" w:rsidRDefault="004B5065" w:rsidP="00681CA8">
      <w:pPr>
        <w:rPr>
          <w:rFonts w:ascii="Arial" w:hAnsi="Arial" w:cs="Arial"/>
          <w:sz w:val="24"/>
          <w:szCs w:val="24"/>
        </w:rPr>
      </w:pPr>
    </w:p>
    <w:p w14:paraId="3A578581" w14:textId="77777777" w:rsidR="008803B4" w:rsidRDefault="008803B4" w:rsidP="00681CA8">
      <w:pPr>
        <w:rPr>
          <w:rFonts w:ascii="Arial" w:hAnsi="Arial" w:cs="Arial"/>
          <w:sz w:val="24"/>
          <w:szCs w:val="24"/>
        </w:rPr>
      </w:pPr>
      <w:r w:rsidRPr="00D40A1F">
        <w:rPr>
          <w:rFonts w:ascii="Arial" w:hAnsi="Arial" w:cs="Arial"/>
          <w:sz w:val="24"/>
          <w:szCs w:val="24"/>
        </w:rPr>
        <w:t xml:space="preserve">Human rights are the fundamental freedoms and rights to which everyone is entitled. They are built on values such as dignity, equality, freedom, autonomy and respect. They were first set down in the Universal Declaration of Human Rights and are now grounded in international laws. </w:t>
      </w:r>
      <w:r w:rsidR="00784B88">
        <w:rPr>
          <w:rFonts w:ascii="Arial" w:hAnsi="Arial" w:cs="Arial"/>
          <w:sz w:val="24"/>
          <w:szCs w:val="24"/>
        </w:rPr>
        <w:t xml:space="preserve">The following table highlights the key human rights legislation and frameworks we need to work to.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2711"/>
        <w:gridCol w:w="2712"/>
        <w:gridCol w:w="2712"/>
      </w:tblGrid>
      <w:tr w:rsidR="00784B88" w:rsidRPr="004B5065" w14:paraId="12FB93BA" w14:textId="77777777" w:rsidTr="0075346B">
        <w:trPr>
          <w:trHeight w:val="664"/>
        </w:trPr>
        <w:tc>
          <w:tcPr>
            <w:tcW w:w="1647" w:type="dxa"/>
          </w:tcPr>
          <w:p w14:paraId="4AA969D3" w14:textId="77777777" w:rsidR="00784B88" w:rsidRPr="004B5065" w:rsidRDefault="00784B88" w:rsidP="00784B88">
            <w:pPr>
              <w:spacing w:after="0" w:line="240" w:lineRule="auto"/>
              <w:rPr>
                <w:rFonts w:ascii="Arial" w:hAnsi="Arial" w:cs="Arial"/>
                <w:b/>
              </w:rPr>
            </w:pPr>
          </w:p>
        </w:tc>
        <w:tc>
          <w:tcPr>
            <w:tcW w:w="2711" w:type="dxa"/>
            <w:shd w:val="clear" w:color="auto" w:fill="C6D9F1"/>
          </w:tcPr>
          <w:p w14:paraId="604D93D3" w14:textId="77777777" w:rsidR="00784B88" w:rsidRPr="004B5065" w:rsidRDefault="00784B88" w:rsidP="00784B88">
            <w:pPr>
              <w:spacing w:after="0" w:line="240" w:lineRule="auto"/>
              <w:rPr>
                <w:rFonts w:ascii="Arial" w:hAnsi="Arial" w:cs="Arial"/>
                <w:b/>
              </w:rPr>
            </w:pPr>
            <w:r w:rsidRPr="004B5065">
              <w:rPr>
                <w:rFonts w:ascii="Arial" w:hAnsi="Arial" w:cs="Arial"/>
                <w:b/>
              </w:rPr>
              <w:t>Human Rights Act 1998 (HRA)</w:t>
            </w:r>
          </w:p>
        </w:tc>
        <w:tc>
          <w:tcPr>
            <w:tcW w:w="2712" w:type="dxa"/>
            <w:shd w:val="clear" w:color="auto" w:fill="C2D69B"/>
          </w:tcPr>
          <w:p w14:paraId="1B2CED22" w14:textId="77777777" w:rsidR="00784B88" w:rsidRPr="004B5065" w:rsidRDefault="00784B88" w:rsidP="00784B88">
            <w:pPr>
              <w:spacing w:after="0" w:line="240" w:lineRule="auto"/>
              <w:rPr>
                <w:rFonts w:ascii="Arial" w:hAnsi="Arial" w:cs="Arial"/>
                <w:b/>
              </w:rPr>
            </w:pPr>
            <w:r w:rsidRPr="004B5065">
              <w:rPr>
                <w:rFonts w:ascii="Arial" w:hAnsi="Arial" w:cs="Arial"/>
                <w:b/>
              </w:rPr>
              <w:t>European Convention on Human Rights (ECHR)</w:t>
            </w:r>
          </w:p>
          <w:p w14:paraId="2591DEE9" w14:textId="77777777" w:rsidR="00784B88" w:rsidRPr="004B5065" w:rsidRDefault="00784B88" w:rsidP="00784B88">
            <w:pPr>
              <w:spacing w:after="0" w:line="240" w:lineRule="auto"/>
              <w:rPr>
                <w:rFonts w:ascii="Arial" w:hAnsi="Arial" w:cs="Arial"/>
                <w:b/>
              </w:rPr>
            </w:pPr>
          </w:p>
        </w:tc>
        <w:tc>
          <w:tcPr>
            <w:tcW w:w="2712" w:type="dxa"/>
            <w:shd w:val="clear" w:color="auto" w:fill="FBD4B4"/>
          </w:tcPr>
          <w:p w14:paraId="682154E7" w14:textId="77777777" w:rsidR="00784B88" w:rsidRPr="004B5065" w:rsidRDefault="00784B88" w:rsidP="00784B88">
            <w:pPr>
              <w:spacing w:after="0" w:line="240" w:lineRule="auto"/>
              <w:rPr>
                <w:rFonts w:ascii="Arial" w:hAnsi="Arial" w:cs="Arial"/>
                <w:b/>
              </w:rPr>
            </w:pPr>
            <w:r w:rsidRPr="004B5065">
              <w:rPr>
                <w:rFonts w:ascii="Arial" w:hAnsi="Arial" w:cs="Arial"/>
                <w:b/>
              </w:rPr>
              <w:t>United Nations Convention on the Rights of the Child (UNCRC)</w:t>
            </w:r>
          </w:p>
          <w:p w14:paraId="61C30DF6" w14:textId="77777777" w:rsidR="00784B88" w:rsidRPr="004B5065" w:rsidRDefault="00784B88" w:rsidP="00784B88">
            <w:pPr>
              <w:spacing w:after="0" w:line="240" w:lineRule="auto"/>
              <w:rPr>
                <w:rFonts w:ascii="Arial" w:hAnsi="Arial" w:cs="Arial"/>
                <w:b/>
              </w:rPr>
            </w:pPr>
          </w:p>
        </w:tc>
      </w:tr>
      <w:tr w:rsidR="00784B88" w:rsidRPr="004B5065" w14:paraId="0E4789EE" w14:textId="77777777" w:rsidTr="0075346B">
        <w:trPr>
          <w:trHeight w:val="1340"/>
        </w:trPr>
        <w:tc>
          <w:tcPr>
            <w:tcW w:w="1647" w:type="dxa"/>
          </w:tcPr>
          <w:p w14:paraId="585EF5A0" w14:textId="77777777" w:rsidR="00784B88" w:rsidRPr="004B5065" w:rsidRDefault="00784B88" w:rsidP="00784B88">
            <w:pPr>
              <w:spacing w:after="0" w:line="240" w:lineRule="auto"/>
              <w:rPr>
                <w:rFonts w:ascii="Arial" w:hAnsi="Arial" w:cs="Arial"/>
                <w:b/>
              </w:rPr>
            </w:pPr>
            <w:r w:rsidRPr="004B5065">
              <w:rPr>
                <w:rFonts w:ascii="Arial" w:hAnsi="Arial" w:cs="Arial"/>
                <w:b/>
              </w:rPr>
              <w:t xml:space="preserve">What are these laws and conventions? </w:t>
            </w:r>
          </w:p>
        </w:tc>
        <w:tc>
          <w:tcPr>
            <w:tcW w:w="2711" w:type="dxa"/>
            <w:shd w:val="clear" w:color="auto" w:fill="C6D9F1"/>
          </w:tcPr>
          <w:p w14:paraId="4E01D7A9" w14:textId="77777777" w:rsidR="00784B88" w:rsidRPr="006448E5" w:rsidRDefault="00784B88" w:rsidP="00784B88">
            <w:pPr>
              <w:spacing w:after="0" w:line="240" w:lineRule="auto"/>
              <w:rPr>
                <w:rFonts w:ascii="Arial" w:hAnsi="Arial" w:cs="Arial"/>
              </w:rPr>
            </w:pPr>
            <w:r w:rsidRPr="006448E5">
              <w:rPr>
                <w:rFonts w:ascii="Arial" w:hAnsi="Arial" w:cs="Arial"/>
              </w:rPr>
              <w:t xml:space="preserve">The HRA is a UK law that was passed in 1998. It came into force in 2000. </w:t>
            </w:r>
          </w:p>
        </w:tc>
        <w:tc>
          <w:tcPr>
            <w:tcW w:w="2712" w:type="dxa"/>
            <w:shd w:val="clear" w:color="auto" w:fill="C2D69B"/>
          </w:tcPr>
          <w:p w14:paraId="37BB54BF" w14:textId="77777777" w:rsidR="00784B88" w:rsidRPr="006448E5" w:rsidRDefault="00784B88" w:rsidP="004B5065">
            <w:pPr>
              <w:spacing w:after="0" w:line="240" w:lineRule="auto"/>
              <w:rPr>
                <w:rFonts w:ascii="Arial" w:hAnsi="Arial" w:cs="Arial"/>
              </w:rPr>
            </w:pPr>
            <w:r w:rsidRPr="006448E5">
              <w:rPr>
                <w:rFonts w:ascii="Arial" w:hAnsi="Arial" w:cs="Arial"/>
              </w:rPr>
              <w:t>The ECHR is a regional law. It is a legal agreement that Euro</w:t>
            </w:r>
            <w:r w:rsidR="004B5065" w:rsidRPr="006448E5">
              <w:rPr>
                <w:rFonts w:ascii="Arial" w:hAnsi="Arial" w:cs="Arial"/>
              </w:rPr>
              <w:t xml:space="preserve">pean countries can sign up to. </w:t>
            </w:r>
            <w:r w:rsidRPr="006448E5">
              <w:rPr>
                <w:rFonts w:ascii="Arial" w:hAnsi="Arial" w:cs="Arial"/>
              </w:rPr>
              <w:t xml:space="preserve">The UK signed up to the ECHR in 1951. </w:t>
            </w:r>
          </w:p>
        </w:tc>
        <w:tc>
          <w:tcPr>
            <w:tcW w:w="2712" w:type="dxa"/>
            <w:shd w:val="clear" w:color="auto" w:fill="FBD4B4"/>
          </w:tcPr>
          <w:p w14:paraId="28AF01DF" w14:textId="77777777" w:rsidR="00784B88" w:rsidRPr="006448E5" w:rsidRDefault="00784B88" w:rsidP="00784B88">
            <w:pPr>
              <w:spacing w:after="0"/>
              <w:rPr>
                <w:rFonts w:ascii="Arial" w:hAnsi="Arial" w:cs="Arial"/>
              </w:rPr>
            </w:pPr>
            <w:r w:rsidRPr="006448E5">
              <w:rPr>
                <w:rFonts w:ascii="Arial" w:hAnsi="Arial" w:cs="Arial"/>
              </w:rPr>
              <w:t>The UNCRC is an international convention. It is a legal agreement that members of the United Nations can sign up to.</w:t>
            </w:r>
          </w:p>
          <w:p w14:paraId="5CE7A3B9" w14:textId="77777777" w:rsidR="00784B88" w:rsidRPr="006448E5" w:rsidRDefault="00784B88" w:rsidP="00784B88">
            <w:pPr>
              <w:spacing w:after="0"/>
              <w:rPr>
                <w:rFonts w:ascii="Arial" w:hAnsi="Arial" w:cs="Arial"/>
              </w:rPr>
            </w:pPr>
          </w:p>
          <w:p w14:paraId="3D80D6A2" w14:textId="77777777" w:rsidR="00784B88" w:rsidRPr="006448E5" w:rsidRDefault="00784B88" w:rsidP="00784B88">
            <w:pPr>
              <w:spacing w:after="0"/>
              <w:rPr>
                <w:rFonts w:ascii="Arial" w:hAnsi="Arial" w:cs="Arial"/>
              </w:rPr>
            </w:pPr>
            <w:r w:rsidRPr="006448E5">
              <w:rPr>
                <w:rFonts w:ascii="Arial" w:hAnsi="Arial" w:cs="Arial"/>
              </w:rPr>
              <w:t>The UK signed and ratified the UNCRC in 1991.</w:t>
            </w:r>
          </w:p>
          <w:p w14:paraId="12B6EA4F" w14:textId="77777777" w:rsidR="00A52DBF" w:rsidRPr="004B5065" w:rsidRDefault="00A52DBF" w:rsidP="00784B88">
            <w:pPr>
              <w:spacing w:after="0"/>
              <w:rPr>
                <w:rFonts w:ascii="Arial" w:hAnsi="Arial" w:cs="Arial"/>
              </w:rPr>
            </w:pPr>
          </w:p>
        </w:tc>
      </w:tr>
      <w:tr w:rsidR="00784B88" w:rsidRPr="004B5065" w14:paraId="5702C9FA" w14:textId="77777777" w:rsidTr="0075346B">
        <w:trPr>
          <w:trHeight w:val="1168"/>
        </w:trPr>
        <w:tc>
          <w:tcPr>
            <w:tcW w:w="1647" w:type="dxa"/>
          </w:tcPr>
          <w:p w14:paraId="69832FE6" w14:textId="77777777" w:rsidR="00784B88" w:rsidRPr="004B5065" w:rsidRDefault="00784B88" w:rsidP="00784B88">
            <w:pPr>
              <w:spacing w:after="0" w:line="240" w:lineRule="auto"/>
              <w:rPr>
                <w:rFonts w:ascii="Arial" w:hAnsi="Arial" w:cs="Arial"/>
                <w:b/>
              </w:rPr>
            </w:pPr>
            <w:r w:rsidRPr="004B5065">
              <w:rPr>
                <w:rFonts w:ascii="Arial" w:hAnsi="Arial" w:cs="Arial"/>
                <w:b/>
              </w:rPr>
              <w:t>What do the laws and conventions do?</w:t>
            </w:r>
          </w:p>
        </w:tc>
        <w:tc>
          <w:tcPr>
            <w:tcW w:w="2711" w:type="dxa"/>
            <w:shd w:val="clear" w:color="auto" w:fill="C6D9F1"/>
          </w:tcPr>
          <w:p w14:paraId="68D16C7C" w14:textId="77777777" w:rsidR="00784B88" w:rsidRPr="006448E5" w:rsidRDefault="00784B88" w:rsidP="00784B88">
            <w:pPr>
              <w:spacing w:after="0" w:line="240" w:lineRule="auto"/>
              <w:rPr>
                <w:rFonts w:ascii="Arial" w:hAnsi="Arial" w:cs="Arial"/>
              </w:rPr>
            </w:pPr>
            <w:r w:rsidRPr="006448E5">
              <w:rPr>
                <w:rFonts w:ascii="Arial" w:hAnsi="Arial" w:cs="Arial"/>
              </w:rPr>
              <w:t xml:space="preserve">The HRA makes most of the rights in the ECHR law in the UK. </w:t>
            </w:r>
          </w:p>
          <w:p w14:paraId="453BBA65" w14:textId="77777777" w:rsidR="00784B88" w:rsidRPr="006448E5" w:rsidRDefault="00784B88" w:rsidP="00784B88">
            <w:pPr>
              <w:spacing w:after="0" w:line="240" w:lineRule="auto"/>
              <w:rPr>
                <w:rFonts w:ascii="Arial" w:hAnsi="Arial" w:cs="Arial"/>
              </w:rPr>
            </w:pPr>
          </w:p>
          <w:p w14:paraId="1F6A9D5E" w14:textId="77777777" w:rsidR="00784B88" w:rsidRPr="006448E5" w:rsidRDefault="00784B88" w:rsidP="00784B88">
            <w:pPr>
              <w:spacing w:after="0" w:line="240" w:lineRule="auto"/>
              <w:rPr>
                <w:rFonts w:ascii="Arial" w:hAnsi="Arial" w:cs="Arial"/>
              </w:rPr>
            </w:pPr>
            <w:r w:rsidRPr="006448E5">
              <w:rPr>
                <w:rFonts w:ascii="Arial" w:hAnsi="Arial" w:cs="Arial"/>
              </w:rPr>
              <w:t xml:space="preserve">This means that anyone who thinks their human rights have been breached by the UK Government or public bodies can take their case to a UK court. </w:t>
            </w:r>
          </w:p>
          <w:p w14:paraId="5823EF78" w14:textId="77777777" w:rsidR="00784B88" w:rsidRPr="006448E5" w:rsidRDefault="00784B88" w:rsidP="00784B88">
            <w:pPr>
              <w:spacing w:after="0" w:line="240" w:lineRule="auto"/>
              <w:rPr>
                <w:rFonts w:ascii="Arial" w:hAnsi="Arial" w:cs="Arial"/>
              </w:rPr>
            </w:pPr>
          </w:p>
          <w:p w14:paraId="75A6C401" w14:textId="77777777" w:rsidR="00784B88" w:rsidRPr="006448E5" w:rsidRDefault="00784B88" w:rsidP="00784B88">
            <w:pPr>
              <w:spacing w:after="0" w:line="240" w:lineRule="auto"/>
              <w:rPr>
                <w:rFonts w:ascii="Arial" w:hAnsi="Arial" w:cs="Arial"/>
              </w:rPr>
            </w:pPr>
            <w:r w:rsidRPr="006448E5">
              <w:rPr>
                <w:rFonts w:ascii="Arial" w:hAnsi="Arial" w:cs="Arial"/>
              </w:rPr>
              <w:t xml:space="preserve">Before the HRA existed, you had to take your case to the European </w:t>
            </w:r>
            <w:r w:rsidR="00A52DBF" w:rsidRPr="006448E5">
              <w:rPr>
                <w:rFonts w:ascii="Arial" w:hAnsi="Arial" w:cs="Arial"/>
              </w:rPr>
              <w:t>Court of Human Rights.</w:t>
            </w:r>
          </w:p>
          <w:p w14:paraId="19BA4C68" w14:textId="77777777" w:rsidR="00A52DBF" w:rsidRPr="004B5065" w:rsidRDefault="00A52DBF" w:rsidP="00784B88">
            <w:pPr>
              <w:spacing w:after="0" w:line="240" w:lineRule="auto"/>
              <w:rPr>
                <w:rFonts w:ascii="Arial" w:hAnsi="Arial" w:cs="Arial"/>
              </w:rPr>
            </w:pPr>
          </w:p>
        </w:tc>
        <w:tc>
          <w:tcPr>
            <w:tcW w:w="2712" w:type="dxa"/>
            <w:shd w:val="clear" w:color="auto" w:fill="C2D69B"/>
          </w:tcPr>
          <w:p w14:paraId="1B11F6F1" w14:textId="77777777" w:rsidR="00784B88" w:rsidRPr="006448E5" w:rsidRDefault="00784B88" w:rsidP="00784B88">
            <w:pPr>
              <w:spacing w:after="0" w:line="240" w:lineRule="auto"/>
              <w:rPr>
                <w:rFonts w:ascii="Arial" w:hAnsi="Arial" w:cs="Arial"/>
              </w:rPr>
            </w:pPr>
            <w:r w:rsidRPr="006448E5">
              <w:rPr>
                <w:rFonts w:ascii="Arial" w:hAnsi="Arial" w:cs="Arial"/>
              </w:rPr>
              <w:t xml:space="preserve">The ECHR makes it law that Governments must act in a way which supports human rights. </w:t>
            </w:r>
          </w:p>
          <w:p w14:paraId="1B3B4821" w14:textId="77777777" w:rsidR="00784B88" w:rsidRPr="006448E5" w:rsidRDefault="00784B88" w:rsidP="00784B88">
            <w:pPr>
              <w:spacing w:after="0" w:line="240" w:lineRule="auto"/>
              <w:rPr>
                <w:rFonts w:ascii="Arial" w:hAnsi="Arial" w:cs="Arial"/>
              </w:rPr>
            </w:pPr>
          </w:p>
          <w:p w14:paraId="4C4AE5E4" w14:textId="77777777" w:rsidR="00784B88" w:rsidRPr="006448E5" w:rsidRDefault="00784B88" w:rsidP="00784B88">
            <w:pPr>
              <w:spacing w:after="0" w:line="240" w:lineRule="auto"/>
              <w:rPr>
                <w:rFonts w:ascii="Arial" w:hAnsi="Arial" w:cs="Arial"/>
              </w:rPr>
            </w:pPr>
            <w:r w:rsidRPr="006448E5">
              <w:rPr>
                <w:rFonts w:ascii="Arial" w:hAnsi="Arial" w:cs="Arial"/>
              </w:rPr>
              <w:t>Any individual who thinks their human rights have been breached by the Government or a public body can take their case to the European Court of Human Rights, in France.</w:t>
            </w:r>
          </w:p>
          <w:p w14:paraId="706235BD" w14:textId="77777777" w:rsidR="00784B88" w:rsidRPr="004B5065" w:rsidRDefault="00784B88" w:rsidP="00784B88">
            <w:pPr>
              <w:spacing w:after="0" w:line="240" w:lineRule="auto"/>
              <w:rPr>
                <w:rFonts w:ascii="Arial" w:hAnsi="Arial" w:cs="Arial"/>
              </w:rPr>
            </w:pPr>
          </w:p>
        </w:tc>
        <w:tc>
          <w:tcPr>
            <w:tcW w:w="2712" w:type="dxa"/>
            <w:shd w:val="clear" w:color="auto" w:fill="FBD4B4"/>
          </w:tcPr>
          <w:p w14:paraId="02B492AB" w14:textId="77777777" w:rsidR="00784B88" w:rsidRPr="006448E5" w:rsidRDefault="00784B88" w:rsidP="00784B88">
            <w:pPr>
              <w:spacing w:after="0" w:line="240" w:lineRule="auto"/>
              <w:rPr>
                <w:rFonts w:ascii="Arial" w:hAnsi="Arial" w:cs="Arial"/>
              </w:rPr>
            </w:pPr>
            <w:r w:rsidRPr="006448E5">
              <w:rPr>
                <w:rFonts w:ascii="Arial" w:hAnsi="Arial" w:cs="Arial"/>
              </w:rPr>
              <w:t xml:space="preserve">The UNCRC gives children and young people, under 18 years, their own set of rights. </w:t>
            </w:r>
          </w:p>
          <w:p w14:paraId="646B5919" w14:textId="77777777" w:rsidR="00784B88" w:rsidRPr="006448E5" w:rsidRDefault="00784B88" w:rsidP="00784B88">
            <w:pPr>
              <w:spacing w:after="0" w:line="240" w:lineRule="auto"/>
              <w:rPr>
                <w:rFonts w:ascii="Arial" w:hAnsi="Arial" w:cs="Arial"/>
              </w:rPr>
            </w:pPr>
          </w:p>
          <w:p w14:paraId="4BDA30FC" w14:textId="586860FC" w:rsidR="006448E5" w:rsidRPr="006448E5" w:rsidRDefault="006448E5" w:rsidP="00784B88">
            <w:pPr>
              <w:spacing w:after="0" w:line="240" w:lineRule="auto"/>
              <w:rPr>
                <w:rFonts w:ascii="Arial" w:hAnsi="Arial" w:cs="Arial"/>
                <w:highlight w:val="yellow"/>
              </w:rPr>
            </w:pPr>
            <w:r w:rsidRPr="006448E5">
              <w:rPr>
                <w:rFonts w:ascii="Arial" w:hAnsi="Arial" w:cs="Arial"/>
              </w:rPr>
              <w:t xml:space="preserve">In 2024 </w:t>
            </w:r>
            <w:r w:rsidR="0027561D">
              <w:rPr>
                <w:rFonts w:ascii="Arial" w:hAnsi="Arial" w:cs="Arial"/>
              </w:rPr>
              <w:t>t</w:t>
            </w:r>
            <w:r w:rsidRPr="006448E5">
              <w:rPr>
                <w:rFonts w:ascii="Arial" w:hAnsi="Arial" w:cs="Arial"/>
              </w:rPr>
              <w:t xml:space="preserve">he Scottish Government ratified the UNCRC </w:t>
            </w:r>
            <w:r w:rsidR="006C4F32">
              <w:rPr>
                <w:rFonts w:ascii="Arial" w:hAnsi="Arial" w:cs="Arial"/>
              </w:rPr>
              <w:t xml:space="preserve"> into Scottish Law</w:t>
            </w:r>
            <w:r w:rsidRPr="006448E5">
              <w:rPr>
                <w:rFonts w:ascii="Arial" w:hAnsi="Arial" w:cs="Arial"/>
              </w:rPr>
              <w:t xml:space="preserve">. </w:t>
            </w:r>
          </w:p>
          <w:p w14:paraId="7F89C768" w14:textId="77777777" w:rsidR="006448E5" w:rsidRPr="006448E5" w:rsidRDefault="006448E5" w:rsidP="00784B88">
            <w:pPr>
              <w:spacing w:after="0" w:line="240" w:lineRule="auto"/>
              <w:rPr>
                <w:rFonts w:ascii="Arial" w:hAnsi="Arial" w:cs="Arial"/>
              </w:rPr>
            </w:pPr>
          </w:p>
          <w:p w14:paraId="3C1043B8" w14:textId="1E4E28D1" w:rsidR="00065811" w:rsidRPr="004B5065" w:rsidRDefault="006448E5" w:rsidP="00784B88">
            <w:pPr>
              <w:spacing w:after="0" w:line="240" w:lineRule="auto"/>
              <w:rPr>
                <w:rFonts w:ascii="Arial" w:hAnsi="Arial" w:cs="Arial"/>
              </w:rPr>
            </w:pPr>
            <w:r w:rsidRPr="006448E5">
              <w:rPr>
                <w:rFonts w:ascii="Arial" w:hAnsi="Arial" w:cs="Arial"/>
              </w:rPr>
              <w:t xml:space="preserve">This </w:t>
            </w:r>
            <w:r w:rsidR="00784B88" w:rsidRPr="006448E5">
              <w:rPr>
                <w:rFonts w:ascii="Arial" w:hAnsi="Arial" w:cs="Arial"/>
              </w:rPr>
              <w:t>commit</w:t>
            </w:r>
            <w:r w:rsidRPr="006448E5">
              <w:rPr>
                <w:rFonts w:ascii="Arial" w:hAnsi="Arial" w:cs="Arial"/>
              </w:rPr>
              <w:t xml:space="preserve">s Scotland </w:t>
            </w:r>
            <w:r w:rsidR="00784B88" w:rsidRPr="006448E5">
              <w:rPr>
                <w:rFonts w:ascii="Arial" w:hAnsi="Arial" w:cs="Arial"/>
              </w:rPr>
              <w:t>to protecting and ensuring children’s rights.</w:t>
            </w:r>
            <w:r w:rsidR="00784B88" w:rsidRPr="004B5065">
              <w:rPr>
                <w:rFonts w:ascii="Arial" w:hAnsi="Arial" w:cs="Arial"/>
              </w:rPr>
              <w:t xml:space="preserve">  </w:t>
            </w:r>
          </w:p>
        </w:tc>
      </w:tr>
      <w:tr w:rsidR="00784B88" w:rsidRPr="004B5065" w14:paraId="34E35338" w14:textId="77777777" w:rsidTr="0075346B">
        <w:tc>
          <w:tcPr>
            <w:tcW w:w="1647" w:type="dxa"/>
          </w:tcPr>
          <w:p w14:paraId="210B5763" w14:textId="77777777" w:rsidR="00784B88" w:rsidRPr="004B5065" w:rsidRDefault="00784B88" w:rsidP="00784B88">
            <w:pPr>
              <w:spacing w:after="0" w:line="240" w:lineRule="auto"/>
              <w:rPr>
                <w:rFonts w:ascii="Arial" w:hAnsi="Arial" w:cs="Arial"/>
                <w:b/>
              </w:rPr>
            </w:pPr>
            <w:r w:rsidRPr="004B5065">
              <w:rPr>
                <w:rFonts w:ascii="Arial" w:hAnsi="Arial" w:cs="Arial"/>
                <w:b/>
              </w:rPr>
              <w:t>What human rights does it protect?</w:t>
            </w:r>
          </w:p>
          <w:p w14:paraId="4B242317" w14:textId="77777777" w:rsidR="00784B88" w:rsidRPr="004B5065" w:rsidRDefault="00784B88" w:rsidP="00784B88">
            <w:pPr>
              <w:spacing w:after="0" w:line="240" w:lineRule="auto"/>
              <w:rPr>
                <w:rFonts w:ascii="Arial" w:hAnsi="Arial" w:cs="Arial"/>
                <w:b/>
              </w:rPr>
            </w:pPr>
          </w:p>
          <w:p w14:paraId="4463170D" w14:textId="77777777" w:rsidR="00784B88" w:rsidRPr="004B5065" w:rsidRDefault="0075346B" w:rsidP="00784B88">
            <w:pPr>
              <w:spacing w:after="0" w:line="240" w:lineRule="auto"/>
              <w:rPr>
                <w:rFonts w:ascii="Arial" w:hAnsi="Arial" w:cs="Arial"/>
                <w:b/>
              </w:rPr>
            </w:pPr>
            <w:r w:rsidRPr="004B5065">
              <w:rPr>
                <w:rFonts w:ascii="Arial" w:hAnsi="Arial" w:cs="Arial"/>
              </w:rPr>
              <w:t>(Note, these are an easy to read version of the rights.)</w:t>
            </w:r>
          </w:p>
          <w:p w14:paraId="28782491" w14:textId="77777777" w:rsidR="00784B88" w:rsidRPr="004B5065" w:rsidRDefault="00784B88" w:rsidP="00784B88">
            <w:pPr>
              <w:spacing w:after="0" w:line="240" w:lineRule="auto"/>
              <w:rPr>
                <w:rFonts w:ascii="Arial" w:hAnsi="Arial" w:cs="Arial"/>
                <w:b/>
              </w:rPr>
            </w:pPr>
          </w:p>
        </w:tc>
        <w:tc>
          <w:tcPr>
            <w:tcW w:w="2711" w:type="dxa"/>
            <w:shd w:val="clear" w:color="auto" w:fill="C6D9F1"/>
          </w:tcPr>
          <w:p w14:paraId="241F9629" w14:textId="77777777" w:rsidR="00784B88" w:rsidRPr="006448E5" w:rsidRDefault="00784B88" w:rsidP="00784B88">
            <w:pPr>
              <w:spacing w:after="0" w:line="240" w:lineRule="auto"/>
              <w:rPr>
                <w:rFonts w:ascii="Arial" w:hAnsi="Arial" w:cs="Arial"/>
              </w:rPr>
            </w:pPr>
            <w:r w:rsidRPr="006448E5">
              <w:rPr>
                <w:rFonts w:ascii="Arial" w:hAnsi="Arial" w:cs="Arial"/>
              </w:rPr>
              <w:t xml:space="preserve">The HRA protects most of the rights in the ECHR and makes them law in the UK. </w:t>
            </w:r>
          </w:p>
          <w:p w14:paraId="6AD0614F" w14:textId="77777777" w:rsidR="00784B88" w:rsidRPr="004B5065" w:rsidRDefault="00784B88" w:rsidP="00784B88">
            <w:pPr>
              <w:spacing w:after="0" w:line="240" w:lineRule="auto"/>
              <w:rPr>
                <w:rFonts w:ascii="Arial" w:hAnsi="Arial" w:cs="Arial"/>
              </w:rPr>
            </w:pPr>
          </w:p>
          <w:p w14:paraId="5731F94D" w14:textId="77777777" w:rsidR="00784B88" w:rsidRPr="004B5065" w:rsidRDefault="00784B88" w:rsidP="00784B88">
            <w:pPr>
              <w:spacing w:after="0" w:line="240" w:lineRule="auto"/>
              <w:rPr>
                <w:rFonts w:ascii="Arial" w:hAnsi="Arial" w:cs="Arial"/>
              </w:rPr>
            </w:pPr>
            <w:r w:rsidRPr="004B5065">
              <w:rPr>
                <w:rFonts w:ascii="Arial" w:hAnsi="Arial" w:cs="Arial"/>
              </w:rPr>
              <w:t xml:space="preserve">It protects the rights in the next column and some other examples include: </w:t>
            </w:r>
          </w:p>
          <w:p w14:paraId="3335E480" w14:textId="77777777" w:rsidR="00F90C5D" w:rsidRPr="004B5065" w:rsidRDefault="00F90C5D" w:rsidP="00784B88">
            <w:pPr>
              <w:spacing w:after="0" w:line="240" w:lineRule="auto"/>
              <w:rPr>
                <w:rFonts w:ascii="Arial" w:hAnsi="Arial" w:cs="Arial"/>
              </w:rPr>
            </w:pPr>
          </w:p>
          <w:p w14:paraId="358BE10F" w14:textId="77777777" w:rsidR="00784B88" w:rsidRPr="004B5065" w:rsidRDefault="00784B88" w:rsidP="00F90C5D">
            <w:pPr>
              <w:spacing w:after="0" w:line="240" w:lineRule="auto"/>
              <w:rPr>
                <w:rFonts w:ascii="Arial" w:hAnsi="Arial" w:cs="Arial"/>
              </w:rPr>
            </w:pPr>
            <w:r w:rsidRPr="004B5065">
              <w:rPr>
                <w:rFonts w:ascii="Arial" w:hAnsi="Arial" w:cs="Arial"/>
              </w:rPr>
              <w:lastRenderedPageBreak/>
              <w:t>The right to liberty and security.</w:t>
            </w:r>
          </w:p>
          <w:p w14:paraId="5245DF21" w14:textId="77777777" w:rsidR="00F90C5D" w:rsidRPr="004B5065" w:rsidRDefault="00F90C5D" w:rsidP="00F90C5D">
            <w:pPr>
              <w:spacing w:after="0" w:line="240" w:lineRule="auto"/>
              <w:rPr>
                <w:rFonts w:ascii="Arial" w:hAnsi="Arial" w:cs="Arial"/>
              </w:rPr>
            </w:pPr>
          </w:p>
          <w:p w14:paraId="5D8DD74B" w14:textId="77777777" w:rsidR="00784B88" w:rsidRPr="004B5065" w:rsidRDefault="00784B88" w:rsidP="00F90C5D">
            <w:pPr>
              <w:spacing w:after="0" w:line="240" w:lineRule="auto"/>
              <w:rPr>
                <w:rFonts w:ascii="Arial" w:hAnsi="Arial" w:cs="Arial"/>
              </w:rPr>
            </w:pPr>
            <w:r w:rsidRPr="004B5065">
              <w:rPr>
                <w:rFonts w:ascii="Arial" w:hAnsi="Arial" w:cs="Arial"/>
              </w:rPr>
              <w:t>The right not to be tortured or treated in a way that is cruel or humiliating.</w:t>
            </w:r>
          </w:p>
          <w:p w14:paraId="25893E13" w14:textId="77777777" w:rsidR="00784B88" w:rsidRPr="004B5065" w:rsidRDefault="00784B88" w:rsidP="00784B88">
            <w:pPr>
              <w:spacing w:after="0" w:line="240" w:lineRule="auto"/>
              <w:rPr>
                <w:rFonts w:ascii="Arial" w:hAnsi="Arial" w:cs="Arial"/>
              </w:rPr>
            </w:pPr>
          </w:p>
        </w:tc>
        <w:tc>
          <w:tcPr>
            <w:tcW w:w="2712" w:type="dxa"/>
            <w:shd w:val="clear" w:color="auto" w:fill="C2D69B"/>
          </w:tcPr>
          <w:p w14:paraId="1D1F32F9" w14:textId="77777777" w:rsidR="00784B88" w:rsidRPr="006448E5" w:rsidRDefault="00784B88" w:rsidP="00784B88">
            <w:pPr>
              <w:spacing w:after="0" w:line="240" w:lineRule="auto"/>
              <w:rPr>
                <w:rFonts w:ascii="Arial" w:hAnsi="Arial" w:cs="Arial"/>
              </w:rPr>
            </w:pPr>
            <w:r w:rsidRPr="006448E5">
              <w:rPr>
                <w:rFonts w:ascii="Arial" w:hAnsi="Arial" w:cs="Arial"/>
              </w:rPr>
              <w:lastRenderedPageBreak/>
              <w:t>The ECHR protects more than 15 human rights.</w:t>
            </w:r>
          </w:p>
          <w:p w14:paraId="50F34CA7" w14:textId="77777777" w:rsidR="00784B88" w:rsidRPr="004B5065" w:rsidRDefault="00784B88" w:rsidP="00784B88">
            <w:pPr>
              <w:spacing w:after="0" w:line="240" w:lineRule="auto"/>
              <w:rPr>
                <w:rFonts w:ascii="Arial" w:hAnsi="Arial" w:cs="Arial"/>
              </w:rPr>
            </w:pPr>
          </w:p>
          <w:p w14:paraId="20D0867A" w14:textId="77777777" w:rsidR="00784B88" w:rsidRPr="004B5065" w:rsidRDefault="00784B88" w:rsidP="00784B88">
            <w:pPr>
              <w:spacing w:after="0" w:line="240" w:lineRule="auto"/>
              <w:rPr>
                <w:rFonts w:ascii="Arial" w:hAnsi="Arial" w:cs="Arial"/>
              </w:rPr>
            </w:pPr>
            <w:r w:rsidRPr="004B5065">
              <w:rPr>
                <w:rFonts w:ascii="Arial" w:hAnsi="Arial" w:cs="Arial"/>
              </w:rPr>
              <w:t>Some examples include:</w:t>
            </w:r>
          </w:p>
          <w:p w14:paraId="7AC3A7B2" w14:textId="77777777" w:rsidR="00784B88" w:rsidRPr="004B5065" w:rsidRDefault="00784B88" w:rsidP="004B5065">
            <w:pPr>
              <w:numPr>
                <w:ilvl w:val="0"/>
                <w:numId w:val="36"/>
              </w:numPr>
              <w:spacing w:after="0" w:line="240" w:lineRule="auto"/>
              <w:ind w:left="360"/>
              <w:rPr>
                <w:rFonts w:ascii="Arial" w:hAnsi="Arial" w:cs="Arial"/>
              </w:rPr>
            </w:pPr>
            <w:r w:rsidRPr="004B5065">
              <w:rPr>
                <w:rFonts w:ascii="Arial" w:hAnsi="Arial" w:cs="Arial"/>
              </w:rPr>
              <w:t>The right to life.</w:t>
            </w:r>
          </w:p>
          <w:p w14:paraId="3F054C67" w14:textId="77777777" w:rsidR="00784B88" w:rsidRPr="004B5065" w:rsidRDefault="00784B88" w:rsidP="004B5065">
            <w:pPr>
              <w:numPr>
                <w:ilvl w:val="0"/>
                <w:numId w:val="37"/>
              </w:numPr>
              <w:spacing w:after="0" w:line="240" w:lineRule="auto"/>
              <w:ind w:left="360"/>
              <w:rPr>
                <w:rFonts w:ascii="Arial" w:hAnsi="Arial" w:cs="Arial"/>
              </w:rPr>
            </w:pPr>
            <w:r w:rsidRPr="004B5065">
              <w:rPr>
                <w:rFonts w:ascii="Arial" w:hAnsi="Arial" w:cs="Arial"/>
              </w:rPr>
              <w:t>The right to an education.</w:t>
            </w:r>
          </w:p>
          <w:p w14:paraId="4950E542" w14:textId="77777777" w:rsidR="00784B88" w:rsidRPr="004B5065" w:rsidRDefault="00784B88" w:rsidP="004B5065">
            <w:pPr>
              <w:numPr>
                <w:ilvl w:val="0"/>
                <w:numId w:val="37"/>
              </w:numPr>
              <w:spacing w:after="0" w:line="240" w:lineRule="auto"/>
              <w:ind w:left="360"/>
              <w:rPr>
                <w:rFonts w:ascii="Arial" w:hAnsi="Arial" w:cs="Arial"/>
              </w:rPr>
            </w:pPr>
            <w:r w:rsidRPr="004B5065">
              <w:rPr>
                <w:rFonts w:ascii="Arial" w:hAnsi="Arial" w:cs="Arial"/>
              </w:rPr>
              <w:t xml:space="preserve">The right not to be sentenced to death for any crime. </w:t>
            </w:r>
          </w:p>
          <w:p w14:paraId="3F77E6A6" w14:textId="77777777" w:rsidR="00784B88" w:rsidRPr="004B5065" w:rsidRDefault="00784B88" w:rsidP="004B5065">
            <w:pPr>
              <w:numPr>
                <w:ilvl w:val="0"/>
                <w:numId w:val="37"/>
              </w:numPr>
              <w:spacing w:after="0" w:line="240" w:lineRule="auto"/>
              <w:ind w:left="360"/>
              <w:rPr>
                <w:rFonts w:ascii="Arial" w:hAnsi="Arial" w:cs="Arial"/>
              </w:rPr>
            </w:pPr>
            <w:r w:rsidRPr="004B5065">
              <w:rPr>
                <w:rFonts w:ascii="Arial" w:hAnsi="Arial" w:cs="Arial"/>
              </w:rPr>
              <w:lastRenderedPageBreak/>
              <w:t xml:space="preserve">The right not to be required to do forced labour and not to be treated as a slave. </w:t>
            </w:r>
          </w:p>
          <w:p w14:paraId="75D847B1" w14:textId="77777777" w:rsidR="00784B88" w:rsidRPr="004B5065" w:rsidRDefault="00784B88" w:rsidP="00784B88">
            <w:pPr>
              <w:spacing w:after="0" w:line="240" w:lineRule="auto"/>
              <w:rPr>
                <w:rFonts w:ascii="Arial" w:hAnsi="Arial" w:cs="Arial"/>
              </w:rPr>
            </w:pPr>
          </w:p>
          <w:p w14:paraId="054345E5" w14:textId="77777777" w:rsidR="00784B88" w:rsidRPr="004B5065" w:rsidRDefault="00784B88" w:rsidP="00784B88">
            <w:pPr>
              <w:spacing w:after="0" w:line="240" w:lineRule="auto"/>
              <w:rPr>
                <w:rFonts w:ascii="Arial" w:hAnsi="Arial" w:cs="Arial"/>
              </w:rPr>
            </w:pPr>
          </w:p>
        </w:tc>
        <w:tc>
          <w:tcPr>
            <w:tcW w:w="2712" w:type="dxa"/>
            <w:shd w:val="clear" w:color="auto" w:fill="FBD4B4"/>
          </w:tcPr>
          <w:p w14:paraId="00DD0796" w14:textId="77777777" w:rsidR="00784B88" w:rsidRPr="004B5065" w:rsidRDefault="00784B88" w:rsidP="00784B88">
            <w:pPr>
              <w:spacing w:after="0" w:line="240" w:lineRule="auto"/>
              <w:rPr>
                <w:rFonts w:ascii="Arial" w:hAnsi="Arial" w:cs="Arial"/>
              </w:rPr>
            </w:pPr>
            <w:r w:rsidRPr="004B5065">
              <w:rPr>
                <w:rFonts w:ascii="Arial" w:hAnsi="Arial" w:cs="Arial"/>
              </w:rPr>
              <w:lastRenderedPageBreak/>
              <w:t xml:space="preserve">The Convention includes </w:t>
            </w:r>
            <w:r w:rsidRPr="0027561D">
              <w:rPr>
                <w:rFonts w:ascii="Arial" w:hAnsi="Arial" w:cs="Arial"/>
                <w:bCs/>
              </w:rPr>
              <w:t>more than 50 rights.</w:t>
            </w:r>
          </w:p>
          <w:p w14:paraId="3A78AB1B" w14:textId="77777777" w:rsidR="00784B88" w:rsidRPr="004B5065" w:rsidRDefault="00784B88" w:rsidP="00784B88">
            <w:pPr>
              <w:spacing w:after="0" w:line="240" w:lineRule="auto"/>
              <w:rPr>
                <w:rFonts w:ascii="Arial" w:hAnsi="Arial" w:cs="Arial"/>
              </w:rPr>
            </w:pPr>
          </w:p>
          <w:p w14:paraId="42490BB1" w14:textId="77777777" w:rsidR="00784B88" w:rsidRPr="004B5065" w:rsidRDefault="00784B88" w:rsidP="00784B88">
            <w:pPr>
              <w:spacing w:after="0" w:line="240" w:lineRule="auto"/>
              <w:rPr>
                <w:rFonts w:ascii="Arial" w:hAnsi="Arial" w:cs="Arial"/>
              </w:rPr>
            </w:pPr>
            <w:r w:rsidRPr="004B5065">
              <w:rPr>
                <w:rFonts w:ascii="Arial" w:hAnsi="Arial" w:cs="Arial"/>
              </w:rPr>
              <w:t>For example, every child has:</w:t>
            </w:r>
          </w:p>
          <w:p w14:paraId="0752654A" w14:textId="77777777" w:rsidR="00065811" w:rsidRDefault="00784B88" w:rsidP="00065811">
            <w:pPr>
              <w:numPr>
                <w:ilvl w:val="0"/>
                <w:numId w:val="44"/>
              </w:numPr>
              <w:spacing w:after="0" w:line="240" w:lineRule="auto"/>
              <w:rPr>
                <w:rFonts w:ascii="Arial" w:hAnsi="Arial" w:cs="Arial"/>
              </w:rPr>
            </w:pPr>
            <w:r w:rsidRPr="004B5065">
              <w:rPr>
                <w:rFonts w:ascii="Arial" w:hAnsi="Arial" w:cs="Arial"/>
              </w:rPr>
              <w:t xml:space="preserve">The right to express his or her views and have them taken into account on all </w:t>
            </w:r>
            <w:r w:rsidRPr="004B5065">
              <w:rPr>
                <w:rFonts w:ascii="Arial" w:hAnsi="Arial" w:cs="Arial"/>
              </w:rPr>
              <w:lastRenderedPageBreak/>
              <w:t>matters that affect them.</w:t>
            </w:r>
          </w:p>
          <w:p w14:paraId="7F046F24" w14:textId="77777777" w:rsidR="00065811" w:rsidRDefault="00784B88" w:rsidP="00065811">
            <w:pPr>
              <w:numPr>
                <w:ilvl w:val="0"/>
                <w:numId w:val="44"/>
              </w:numPr>
              <w:spacing w:after="0" w:line="240" w:lineRule="auto"/>
              <w:rPr>
                <w:rFonts w:ascii="Arial" w:hAnsi="Arial" w:cs="Arial"/>
              </w:rPr>
            </w:pPr>
            <w:r w:rsidRPr="00065811">
              <w:rPr>
                <w:rFonts w:ascii="Arial" w:hAnsi="Arial" w:cs="Arial"/>
              </w:rPr>
              <w:t>The right to play, rest and leisure.</w:t>
            </w:r>
          </w:p>
          <w:p w14:paraId="6828BF2C" w14:textId="77777777" w:rsidR="00065811" w:rsidRDefault="00784B88" w:rsidP="00065811">
            <w:pPr>
              <w:numPr>
                <w:ilvl w:val="0"/>
                <w:numId w:val="44"/>
              </w:numPr>
              <w:spacing w:after="0" w:line="240" w:lineRule="auto"/>
              <w:rPr>
                <w:rFonts w:ascii="Arial" w:hAnsi="Arial" w:cs="Arial"/>
              </w:rPr>
            </w:pPr>
            <w:r w:rsidRPr="00065811">
              <w:rPr>
                <w:rFonts w:ascii="Arial" w:hAnsi="Arial" w:cs="Arial"/>
              </w:rPr>
              <w:t>The right to an adequate standard of living.</w:t>
            </w:r>
          </w:p>
          <w:p w14:paraId="7E3AE800" w14:textId="77777777" w:rsidR="00784B88" w:rsidRPr="00065811" w:rsidRDefault="00784B88" w:rsidP="00784B88">
            <w:pPr>
              <w:numPr>
                <w:ilvl w:val="0"/>
                <w:numId w:val="44"/>
              </w:numPr>
              <w:spacing w:after="0" w:line="240" w:lineRule="auto"/>
              <w:rPr>
                <w:rFonts w:ascii="Arial" w:hAnsi="Arial" w:cs="Arial"/>
              </w:rPr>
            </w:pPr>
            <w:r w:rsidRPr="00065811">
              <w:rPr>
                <w:rFonts w:ascii="Arial" w:hAnsi="Arial" w:cs="Arial"/>
              </w:rPr>
              <w:t xml:space="preserve">The right to the best possible health. </w:t>
            </w:r>
          </w:p>
        </w:tc>
      </w:tr>
      <w:tr w:rsidR="00784B88" w:rsidRPr="004B5065" w14:paraId="33B9D6FC" w14:textId="77777777" w:rsidTr="0075346B">
        <w:tc>
          <w:tcPr>
            <w:tcW w:w="1647" w:type="dxa"/>
          </w:tcPr>
          <w:p w14:paraId="0FFC51B4" w14:textId="77777777" w:rsidR="00784B88" w:rsidRPr="004B5065" w:rsidRDefault="00784B88" w:rsidP="00784B88">
            <w:pPr>
              <w:spacing w:after="0" w:line="240" w:lineRule="auto"/>
              <w:rPr>
                <w:rFonts w:ascii="Arial" w:hAnsi="Arial" w:cs="Arial"/>
                <w:b/>
              </w:rPr>
            </w:pPr>
            <w:r w:rsidRPr="004B5065">
              <w:rPr>
                <w:rFonts w:ascii="Arial" w:hAnsi="Arial" w:cs="Arial"/>
                <w:b/>
              </w:rPr>
              <w:t>What can I do if I think my rights have been breached?</w:t>
            </w:r>
          </w:p>
        </w:tc>
        <w:tc>
          <w:tcPr>
            <w:tcW w:w="2711" w:type="dxa"/>
            <w:shd w:val="clear" w:color="auto" w:fill="C6D9F1"/>
          </w:tcPr>
          <w:p w14:paraId="5DD72F5F" w14:textId="77777777" w:rsidR="00784B88" w:rsidRPr="006448E5" w:rsidRDefault="00784B88" w:rsidP="00784B88">
            <w:pPr>
              <w:spacing w:after="0" w:line="240" w:lineRule="auto"/>
              <w:rPr>
                <w:rFonts w:ascii="Arial" w:hAnsi="Arial" w:cs="Arial"/>
              </w:rPr>
            </w:pPr>
            <w:r w:rsidRPr="006448E5">
              <w:rPr>
                <w:rFonts w:ascii="Arial" w:hAnsi="Arial" w:cs="Arial"/>
              </w:rPr>
              <w:t xml:space="preserve">You can start by complaining to the public body, explaining how they have breached your rights. </w:t>
            </w:r>
          </w:p>
          <w:p w14:paraId="23412635" w14:textId="77777777" w:rsidR="00784B88" w:rsidRPr="006448E5" w:rsidRDefault="00784B88" w:rsidP="00784B88">
            <w:pPr>
              <w:spacing w:after="0" w:line="240" w:lineRule="auto"/>
              <w:rPr>
                <w:rFonts w:ascii="Arial" w:hAnsi="Arial" w:cs="Arial"/>
              </w:rPr>
            </w:pPr>
          </w:p>
          <w:p w14:paraId="241E1722" w14:textId="3DD953B8" w:rsidR="00784B88" w:rsidRPr="004B5065" w:rsidRDefault="00784B88" w:rsidP="00784B88">
            <w:pPr>
              <w:spacing w:after="0" w:line="240" w:lineRule="auto"/>
              <w:rPr>
                <w:rFonts w:ascii="Arial" w:hAnsi="Arial" w:cs="Arial"/>
              </w:rPr>
            </w:pPr>
            <w:r w:rsidRPr="006448E5">
              <w:rPr>
                <w:rFonts w:ascii="Arial" w:hAnsi="Arial" w:cs="Arial"/>
              </w:rPr>
              <w:t>If they fail to make any changes, you could take your case to a UK court. You can get advice and help from a lawyer or human rights organisation.</w:t>
            </w:r>
          </w:p>
        </w:tc>
        <w:tc>
          <w:tcPr>
            <w:tcW w:w="2712" w:type="dxa"/>
            <w:shd w:val="clear" w:color="auto" w:fill="C2D69B"/>
          </w:tcPr>
          <w:p w14:paraId="316A31D8" w14:textId="77777777" w:rsidR="00784B88" w:rsidRPr="006448E5" w:rsidRDefault="00784B88" w:rsidP="00784B88">
            <w:pPr>
              <w:spacing w:after="0" w:line="240" w:lineRule="auto"/>
              <w:rPr>
                <w:rFonts w:ascii="Arial" w:hAnsi="Arial" w:cs="Arial"/>
              </w:rPr>
            </w:pPr>
            <w:r w:rsidRPr="006448E5">
              <w:rPr>
                <w:rFonts w:ascii="Arial" w:hAnsi="Arial" w:cs="Arial"/>
              </w:rPr>
              <w:t xml:space="preserve">If you have taken your case through all possible UK courts, but you still don’t feel your rights are being protected, then you can try to take your case to the European Court. However, this is quite rare and can be expensive.  </w:t>
            </w:r>
          </w:p>
        </w:tc>
        <w:tc>
          <w:tcPr>
            <w:tcW w:w="2712" w:type="dxa"/>
            <w:shd w:val="clear" w:color="auto" w:fill="FBD4B4"/>
          </w:tcPr>
          <w:p w14:paraId="451FAAB7" w14:textId="77777777" w:rsidR="0027561D" w:rsidRPr="0027561D" w:rsidRDefault="0027561D" w:rsidP="0027561D">
            <w:pPr>
              <w:spacing w:after="0" w:line="240" w:lineRule="auto"/>
              <w:rPr>
                <w:rFonts w:ascii="Arial" w:hAnsi="Arial" w:cs="Arial"/>
              </w:rPr>
            </w:pPr>
            <w:r>
              <w:rPr>
                <w:rFonts w:ascii="Arial" w:hAnsi="Arial" w:cs="Arial"/>
              </w:rPr>
              <w:t>Y</w:t>
            </w:r>
            <w:r w:rsidRPr="0027561D">
              <w:rPr>
                <w:rFonts w:ascii="Arial" w:hAnsi="Arial" w:cs="Arial"/>
              </w:rPr>
              <w:t xml:space="preserve">ou can complain to the public body and explain how they are breaching your rights. </w:t>
            </w:r>
          </w:p>
          <w:p w14:paraId="6E6BEFBF" w14:textId="77777777" w:rsidR="0027561D" w:rsidRDefault="0027561D" w:rsidP="0027561D">
            <w:pPr>
              <w:spacing w:after="0" w:line="240" w:lineRule="auto"/>
              <w:rPr>
                <w:rFonts w:ascii="Arial" w:hAnsi="Arial" w:cs="Arial"/>
              </w:rPr>
            </w:pPr>
          </w:p>
          <w:p w14:paraId="4A177E53" w14:textId="6AE50133" w:rsidR="0027561D" w:rsidRDefault="0027561D" w:rsidP="0027561D">
            <w:pPr>
              <w:spacing w:after="0" w:line="240" w:lineRule="auto"/>
              <w:rPr>
                <w:rFonts w:ascii="Arial" w:hAnsi="Arial" w:cs="Arial"/>
              </w:rPr>
            </w:pPr>
            <w:r w:rsidRPr="0027561D">
              <w:rPr>
                <w:rFonts w:ascii="Arial" w:hAnsi="Arial" w:cs="Arial"/>
              </w:rPr>
              <w:t>In Scotland the UNCRC Scotland Act give Scottish residents recourse through the Scottish courts.</w:t>
            </w:r>
          </w:p>
          <w:p w14:paraId="3A68782E" w14:textId="77777777" w:rsidR="0027561D" w:rsidRPr="004B5065" w:rsidRDefault="0027561D" w:rsidP="0027561D">
            <w:pPr>
              <w:spacing w:after="0" w:line="240" w:lineRule="auto"/>
              <w:rPr>
                <w:rFonts w:ascii="Arial" w:hAnsi="Arial" w:cs="Arial"/>
              </w:rPr>
            </w:pPr>
          </w:p>
          <w:p w14:paraId="6F725B40" w14:textId="77777777" w:rsidR="00784B88" w:rsidRPr="0027561D" w:rsidRDefault="00784B88" w:rsidP="00784B88">
            <w:pPr>
              <w:spacing w:after="0" w:line="240" w:lineRule="auto"/>
              <w:rPr>
                <w:rFonts w:ascii="Arial" w:hAnsi="Arial" w:cs="Arial"/>
              </w:rPr>
            </w:pPr>
          </w:p>
          <w:p w14:paraId="67827559" w14:textId="77777777" w:rsidR="00784B88" w:rsidRDefault="00784B88" w:rsidP="006448E5">
            <w:pPr>
              <w:spacing w:after="0" w:line="240" w:lineRule="auto"/>
              <w:rPr>
                <w:rFonts w:ascii="Arial" w:hAnsi="Arial" w:cs="Arial"/>
              </w:rPr>
            </w:pPr>
          </w:p>
          <w:p w14:paraId="423CDB67" w14:textId="77777777" w:rsidR="0027561D" w:rsidRPr="004B5065" w:rsidRDefault="0027561D" w:rsidP="006448E5">
            <w:pPr>
              <w:spacing w:after="0" w:line="240" w:lineRule="auto"/>
              <w:rPr>
                <w:rFonts w:ascii="Arial" w:hAnsi="Arial" w:cs="Arial"/>
              </w:rPr>
            </w:pPr>
          </w:p>
        </w:tc>
      </w:tr>
      <w:tr w:rsidR="00784B88" w:rsidRPr="004B5065" w14:paraId="0F87B6CC" w14:textId="77777777" w:rsidTr="0075346B">
        <w:tc>
          <w:tcPr>
            <w:tcW w:w="1647" w:type="dxa"/>
          </w:tcPr>
          <w:p w14:paraId="7B794FD8" w14:textId="77777777" w:rsidR="00784B88" w:rsidRPr="004B5065" w:rsidRDefault="00784B88" w:rsidP="00784B88">
            <w:pPr>
              <w:spacing w:after="0" w:line="240" w:lineRule="auto"/>
              <w:rPr>
                <w:rFonts w:ascii="Arial" w:hAnsi="Arial" w:cs="Arial"/>
                <w:b/>
              </w:rPr>
            </w:pPr>
            <w:r w:rsidRPr="004B5065">
              <w:rPr>
                <w:rFonts w:ascii="Arial" w:hAnsi="Arial" w:cs="Arial"/>
                <w:b/>
              </w:rPr>
              <w:t>What can happen if I take action?</w:t>
            </w:r>
          </w:p>
        </w:tc>
        <w:tc>
          <w:tcPr>
            <w:tcW w:w="2711" w:type="dxa"/>
            <w:shd w:val="clear" w:color="auto" w:fill="C6D9F1"/>
          </w:tcPr>
          <w:p w14:paraId="77F90A8D" w14:textId="77777777" w:rsidR="00784B88" w:rsidRPr="0027561D" w:rsidRDefault="00784B88" w:rsidP="00784B88">
            <w:pPr>
              <w:spacing w:after="0" w:line="240" w:lineRule="auto"/>
              <w:rPr>
                <w:rFonts w:ascii="Arial" w:hAnsi="Arial" w:cs="Arial"/>
              </w:rPr>
            </w:pPr>
            <w:r w:rsidRPr="0027561D">
              <w:rPr>
                <w:rFonts w:ascii="Arial" w:hAnsi="Arial" w:cs="Arial"/>
              </w:rPr>
              <w:t>If you complain to a public body, they are legally required to do something about it.</w:t>
            </w:r>
          </w:p>
          <w:p w14:paraId="2816B172" w14:textId="77777777" w:rsidR="00784B88" w:rsidRPr="0027561D" w:rsidRDefault="00784B88" w:rsidP="00784B88">
            <w:pPr>
              <w:spacing w:after="0" w:line="240" w:lineRule="auto"/>
              <w:rPr>
                <w:rFonts w:ascii="Arial" w:hAnsi="Arial" w:cs="Arial"/>
              </w:rPr>
            </w:pPr>
          </w:p>
          <w:p w14:paraId="09A21D63" w14:textId="77777777" w:rsidR="00784B88" w:rsidRPr="0027561D" w:rsidRDefault="00784B88" w:rsidP="00784B88">
            <w:pPr>
              <w:spacing w:after="0" w:line="240" w:lineRule="auto"/>
              <w:rPr>
                <w:rFonts w:ascii="Arial" w:hAnsi="Arial" w:cs="Arial"/>
              </w:rPr>
            </w:pPr>
            <w:r w:rsidRPr="0027561D">
              <w:rPr>
                <w:rFonts w:ascii="Arial" w:hAnsi="Arial" w:cs="Arial"/>
              </w:rPr>
              <w:t>If you take your case to a UK court and are successful, the courts may tell the Government and/or public body to:</w:t>
            </w:r>
          </w:p>
          <w:p w14:paraId="2B4E1092" w14:textId="77777777" w:rsidR="00784B88" w:rsidRPr="0027561D" w:rsidRDefault="00784B88" w:rsidP="00784B88">
            <w:pPr>
              <w:numPr>
                <w:ilvl w:val="0"/>
                <w:numId w:val="35"/>
              </w:numPr>
              <w:spacing w:after="0" w:line="240" w:lineRule="auto"/>
              <w:rPr>
                <w:rFonts w:ascii="Arial" w:hAnsi="Arial" w:cs="Arial"/>
              </w:rPr>
            </w:pPr>
            <w:r w:rsidRPr="0027561D">
              <w:rPr>
                <w:rFonts w:ascii="Arial" w:hAnsi="Arial" w:cs="Arial"/>
              </w:rPr>
              <w:t>change the way they are treating you and others</w:t>
            </w:r>
          </w:p>
          <w:p w14:paraId="6CDE6DF4" w14:textId="77777777" w:rsidR="00784B88" w:rsidRPr="0027561D" w:rsidRDefault="00784B88" w:rsidP="00784B88">
            <w:pPr>
              <w:numPr>
                <w:ilvl w:val="0"/>
                <w:numId w:val="35"/>
              </w:numPr>
              <w:spacing w:after="0" w:line="240" w:lineRule="auto"/>
              <w:rPr>
                <w:rFonts w:ascii="Arial" w:hAnsi="Arial" w:cs="Arial"/>
              </w:rPr>
            </w:pPr>
            <w:r w:rsidRPr="0027561D">
              <w:rPr>
                <w:rFonts w:ascii="Arial" w:hAnsi="Arial" w:cs="Arial"/>
              </w:rPr>
              <w:t>pay compensation to you.</w:t>
            </w:r>
          </w:p>
          <w:p w14:paraId="2C2D1D55" w14:textId="77777777" w:rsidR="00784B88" w:rsidRPr="004B5065" w:rsidRDefault="00784B88" w:rsidP="00784B88">
            <w:pPr>
              <w:spacing w:after="0" w:line="240" w:lineRule="auto"/>
              <w:rPr>
                <w:rFonts w:ascii="Arial" w:hAnsi="Arial" w:cs="Arial"/>
              </w:rPr>
            </w:pPr>
          </w:p>
        </w:tc>
        <w:tc>
          <w:tcPr>
            <w:tcW w:w="2712" w:type="dxa"/>
            <w:shd w:val="clear" w:color="auto" w:fill="C2D69B"/>
          </w:tcPr>
          <w:p w14:paraId="59CB0ABD" w14:textId="77777777" w:rsidR="00784B88" w:rsidRPr="0027561D" w:rsidRDefault="00784B88" w:rsidP="00784B88">
            <w:pPr>
              <w:spacing w:after="0" w:line="240" w:lineRule="auto"/>
              <w:rPr>
                <w:rFonts w:ascii="Arial" w:hAnsi="Arial" w:cs="Arial"/>
              </w:rPr>
            </w:pPr>
            <w:r w:rsidRPr="004B5065">
              <w:rPr>
                <w:rFonts w:ascii="Arial" w:hAnsi="Arial" w:cs="Arial"/>
              </w:rPr>
              <w:t xml:space="preserve">If the European Court agrees with your case, they may tell the </w:t>
            </w:r>
            <w:r w:rsidRPr="0027561D">
              <w:rPr>
                <w:rFonts w:ascii="Arial" w:hAnsi="Arial" w:cs="Arial"/>
              </w:rPr>
              <w:t>Government and/or public body to:</w:t>
            </w:r>
          </w:p>
          <w:p w14:paraId="5D67CBBA" w14:textId="77777777" w:rsidR="00784B88" w:rsidRPr="0027561D" w:rsidRDefault="00784B88" w:rsidP="00784B88">
            <w:pPr>
              <w:numPr>
                <w:ilvl w:val="0"/>
                <w:numId w:val="35"/>
              </w:numPr>
              <w:spacing w:after="0" w:line="240" w:lineRule="auto"/>
              <w:rPr>
                <w:rFonts w:ascii="Arial" w:hAnsi="Arial" w:cs="Arial"/>
              </w:rPr>
            </w:pPr>
            <w:r w:rsidRPr="0027561D">
              <w:rPr>
                <w:rFonts w:ascii="Arial" w:hAnsi="Arial" w:cs="Arial"/>
              </w:rPr>
              <w:t>change the way they are treating you and others</w:t>
            </w:r>
          </w:p>
          <w:p w14:paraId="71FF7AF4" w14:textId="77777777" w:rsidR="00784B88" w:rsidRPr="0027561D" w:rsidRDefault="00784B88" w:rsidP="00784B88">
            <w:pPr>
              <w:numPr>
                <w:ilvl w:val="0"/>
                <w:numId w:val="35"/>
              </w:numPr>
              <w:spacing w:after="0" w:line="240" w:lineRule="auto"/>
              <w:rPr>
                <w:rFonts w:ascii="Arial" w:hAnsi="Arial" w:cs="Arial"/>
              </w:rPr>
            </w:pPr>
            <w:r w:rsidRPr="0027561D">
              <w:rPr>
                <w:rFonts w:ascii="Arial" w:hAnsi="Arial" w:cs="Arial"/>
              </w:rPr>
              <w:t>pay compensation to you.</w:t>
            </w:r>
          </w:p>
          <w:p w14:paraId="711CE16B" w14:textId="77777777" w:rsidR="00784B88" w:rsidRPr="004B5065" w:rsidRDefault="00784B88" w:rsidP="00784B88">
            <w:pPr>
              <w:spacing w:after="0" w:line="240" w:lineRule="auto"/>
              <w:rPr>
                <w:rFonts w:ascii="Arial" w:hAnsi="Arial" w:cs="Arial"/>
              </w:rPr>
            </w:pPr>
          </w:p>
        </w:tc>
        <w:tc>
          <w:tcPr>
            <w:tcW w:w="2712" w:type="dxa"/>
            <w:shd w:val="clear" w:color="auto" w:fill="FBD4B4"/>
          </w:tcPr>
          <w:p w14:paraId="7C00AC98" w14:textId="3F6137B1" w:rsidR="00784B88" w:rsidRDefault="00784B88" w:rsidP="00784B88">
            <w:pPr>
              <w:spacing w:after="0" w:line="240" w:lineRule="auto"/>
              <w:rPr>
                <w:rFonts w:ascii="Arial" w:hAnsi="Arial" w:cs="Arial"/>
              </w:rPr>
            </w:pPr>
            <w:r w:rsidRPr="004B5065">
              <w:rPr>
                <w:rFonts w:ascii="Arial" w:hAnsi="Arial" w:cs="Arial"/>
              </w:rPr>
              <w:t xml:space="preserve">If you complain to the public body and </w:t>
            </w:r>
            <w:r w:rsidR="0027561D">
              <w:rPr>
                <w:rFonts w:ascii="Arial" w:hAnsi="Arial" w:cs="Arial"/>
              </w:rPr>
              <w:t xml:space="preserve">if </w:t>
            </w:r>
            <w:r w:rsidRPr="004B5065">
              <w:rPr>
                <w:rFonts w:ascii="Arial" w:hAnsi="Arial" w:cs="Arial"/>
              </w:rPr>
              <w:t xml:space="preserve">they recognise the </w:t>
            </w:r>
            <w:r w:rsidR="0027561D" w:rsidRPr="004B5065">
              <w:rPr>
                <w:rFonts w:ascii="Arial" w:hAnsi="Arial" w:cs="Arial"/>
              </w:rPr>
              <w:t>issue,</w:t>
            </w:r>
            <w:r w:rsidRPr="004B5065">
              <w:rPr>
                <w:rFonts w:ascii="Arial" w:hAnsi="Arial" w:cs="Arial"/>
              </w:rPr>
              <w:t xml:space="preserve"> then they might do something about it</w:t>
            </w:r>
            <w:r w:rsidR="0027561D">
              <w:rPr>
                <w:rFonts w:ascii="Arial" w:hAnsi="Arial" w:cs="Arial"/>
              </w:rPr>
              <w:t>.</w:t>
            </w:r>
          </w:p>
          <w:p w14:paraId="5CB4A234" w14:textId="77777777" w:rsidR="0027561D" w:rsidRDefault="0027561D" w:rsidP="00784B88">
            <w:pPr>
              <w:spacing w:after="0" w:line="240" w:lineRule="auto"/>
              <w:rPr>
                <w:rFonts w:ascii="Arial" w:hAnsi="Arial" w:cs="Arial"/>
              </w:rPr>
            </w:pPr>
          </w:p>
          <w:p w14:paraId="0927FE23" w14:textId="2D0BA0C4" w:rsidR="0027561D" w:rsidRPr="004B5065" w:rsidRDefault="0027561D" w:rsidP="00784B88">
            <w:pPr>
              <w:spacing w:after="0" w:line="240" w:lineRule="auto"/>
              <w:rPr>
                <w:rFonts w:ascii="Arial" w:hAnsi="Arial" w:cs="Arial"/>
              </w:rPr>
            </w:pPr>
            <w:r>
              <w:rPr>
                <w:rFonts w:ascii="Arial" w:hAnsi="Arial" w:cs="Arial"/>
              </w:rPr>
              <w:t xml:space="preserve">You can also complain to the </w:t>
            </w:r>
            <w:hyperlink r:id="rId13" w:history="1">
              <w:r w:rsidRPr="0027561D">
                <w:rPr>
                  <w:rStyle w:val="Hyperlink"/>
                  <w:rFonts w:ascii="Arial" w:hAnsi="Arial" w:cs="Arial"/>
                </w:rPr>
                <w:t xml:space="preserve">Children and Young Peoples Commissioner Scotland </w:t>
              </w:r>
            </w:hyperlink>
            <w:r w:rsidRPr="0027561D">
              <w:t xml:space="preserve"> </w:t>
            </w:r>
          </w:p>
          <w:p w14:paraId="40EA449F" w14:textId="77777777" w:rsidR="00784B88" w:rsidRPr="004B5065" w:rsidRDefault="00784B88" w:rsidP="00784B88">
            <w:pPr>
              <w:spacing w:after="0" w:line="240" w:lineRule="auto"/>
              <w:rPr>
                <w:rFonts w:ascii="Arial" w:hAnsi="Arial" w:cs="Arial"/>
              </w:rPr>
            </w:pPr>
          </w:p>
          <w:p w14:paraId="765755E9" w14:textId="12DCC6E7" w:rsidR="00784B88" w:rsidRPr="004B5065" w:rsidRDefault="00784B88" w:rsidP="00784B88">
            <w:pPr>
              <w:spacing w:after="0" w:line="240" w:lineRule="auto"/>
              <w:rPr>
                <w:rFonts w:ascii="Arial" w:hAnsi="Arial" w:cs="Arial"/>
              </w:rPr>
            </w:pPr>
          </w:p>
        </w:tc>
      </w:tr>
    </w:tbl>
    <w:p w14:paraId="647C59FE" w14:textId="77777777" w:rsidR="0075346B" w:rsidRDefault="0075346B" w:rsidP="00D231B8">
      <w:pPr>
        <w:rPr>
          <w:rFonts w:ascii="Arial" w:hAnsi="Arial" w:cs="Arial"/>
          <w:b/>
          <w:sz w:val="24"/>
          <w:szCs w:val="24"/>
        </w:rPr>
      </w:pPr>
    </w:p>
    <w:p w14:paraId="119553B9" w14:textId="77777777" w:rsidR="0075346B" w:rsidRDefault="0075346B" w:rsidP="00D231B8">
      <w:pPr>
        <w:rPr>
          <w:rFonts w:ascii="Arial" w:hAnsi="Arial" w:cs="Arial"/>
          <w:b/>
          <w:sz w:val="24"/>
          <w:szCs w:val="24"/>
        </w:rPr>
      </w:pPr>
    </w:p>
    <w:p w14:paraId="28B989A5" w14:textId="77777777" w:rsidR="004373E1" w:rsidRDefault="00FA050E" w:rsidP="00D231B8">
      <w:pPr>
        <w:rPr>
          <w:rFonts w:ascii="Arial" w:hAnsi="Arial" w:cs="Arial"/>
          <w:b/>
          <w:sz w:val="24"/>
          <w:szCs w:val="24"/>
        </w:rPr>
      </w:pPr>
      <w:r>
        <w:rPr>
          <w:rFonts w:ascii="Arial" w:hAnsi="Arial" w:cs="Arial"/>
          <w:b/>
          <w:sz w:val="24"/>
          <w:szCs w:val="24"/>
        </w:rPr>
        <w:t>4.1</w:t>
      </w:r>
      <w:r>
        <w:rPr>
          <w:rFonts w:ascii="Arial" w:hAnsi="Arial" w:cs="Arial"/>
          <w:b/>
          <w:sz w:val="24"/>
          <w:szCs w:val="24"/>
        </w:rPr>
        <w:tab/>
      </w:r>
      <w:r w:rsidR="004373E1" w:rsidRPr="004373E1">
        <w:rPr>
          <w:rFonts w:ascii="Arial" w:hAnsi="Arial" w:cs="Arial"/>
          <w:b/>
          <w:sz w:val="24"/>
          <w:szCs w:val="24"/>
        </w:rPr>
        <w:t>Taking a Human Rights Based Approach</w:t>
      </w:r>
    </w:p>
    <w:p w14:paraId="70E24393" w14:textId="77777777" w:rsidR="004373E1" w:rsidRDefault="004373E1" w:rsidP="004373E1">
      <w:pPr>
        <w:autoSpaceDE w:val="0"/>
        <w:autoSpaceDN w:val="0"/>
        <w:adjustRightInd w:val="0"/>
        <w:spacing w:after="0"/>
        <w:rPr>
          <w:rFonts w:ascii="Arial" w:hAnsi="Arial" w:cs="Arial"/>
          <w:sz w:val="24"/>
          <w:szCs w:val="24"/>
        </w:rPr>
      </w:pPr>
      <w:r w:rsidRPr="004373E1">
        <w:rPr>
          <w:rFonts w:ascii="Arial" w:hAnsi="Arial" w:cs="Arial"/>
          <w:sz w:val="24"/>
          <w:szCs w:val="24"/>
        </w:rPr>
        <w:t>A human rights based approach is all about ensuring that people’s rights are put at the very centre of policies and practices.</w:t>
      </w:r>
      <w:r>
        <w:rPr>
          <w:rFonts w:ascii="Arial" w:hAnsi="Arial" w:cs="Arial"/>
          <w:sz w:val="24"/>
          <w:szCs w:val="24"/>
        </w:rPr>
        <w:t xml:space="preserve"> This enables organisations to fulfil our human rights obligations and empowers people to know and claim their rights.</w:t>
      </w:r>
    </w:p>
    <w:p w14:paraId="334746EE" w14:textId="77777777" w:rsidR="00491884" w:rsidRDefault="00491884" w:rsidP="004373E1">
      <w:pPr>
        <w:autoSpaceDE w:val="0"/>
        <w:autoSpaceDN w:val="0"/>
        <w:adjustRightInd w:val="0"/>
        <w:spacing w:after="0"/>
        <w:rPr>
          <w:rFonts w:ascii="HelveticaNeueLT-Roman" w:hAnsi="HelveticaNeueLT-Roman" w:cs="HelveticaNeueLT-Roman"/>
          <w:b/>
          <w:sz w:val="24"/>
          <w:szCs w:val="24"/>
          <w:lang w:eastAsia="en-GB"/>
        </w:rPr>
      </w:pPr>
    </w:p>
    <w:p w14:paraId="5078DAEC" w14:textId="77777777" w:rsidR="004373E1" w:rsidRDefault="004373E1" w:rsidP="004373E1">
      <w:pPr>
        <w:autoSpaceDE w:val="0"/>
        <w:autoSpaceDN w:val="0"/>
        <w:adjustRightInd w:val="0"/>
        <w:spacing w:after="0"/>
        <w:rPr>
          <w:rFonts w:ascii="HelveticaNeueLT-Roman" w:hAnsi="HelveticaNeueLT-Roman" w:cs="HelveticaNeueLT-Roman"/>
          <w:sz w:val="24"/>
          <w:szCs w:val="24"/>
          <w:lang w:eastAsia="en-GB"/>
        </w:rPr>
      </w:pPr>
      <w:r>
        <w:rPr>
          <w:rFonts w:ascii="HelveticaNeueLT-Roman" w:hAnsi="HelveticaNeueLT-Roman" w:cs="HelveticaNeueLT-Roman"/>
          <w:sz w:val="24"/>
          <w:szCs w:val="24"/>
          <w:lang w:eastAsia="en-GB"/>
        </w:rPr>
        <w:t xml:space="preserve">The </w:t>
      </w:r>
      <w:r>
        <w:rPr>
          <w:rFonts w:ascii="HelveticaNeueLT-Bold" w:hAnsi="HelveticaNeueLT-Bold" w:cs="HelveticaNeueLT-Bold"/>
          <w:b/>
          <w:bCs/>
          <w:sz w:val="24"/>
          <w:szCs w:val="24"/>
          <w:lang w:eastAsia="en-GB"/>
        </w:rPr>
        <w:t xml:space="preserve">PANEL </w:t>
      </w:r>
      <w:r>
        <w:rPr>
          <w:rFonts w:ascii="HelveticaNeueLT-Roman" w:hAnsi="HelveticaNeueLT-Roman" w:cs="HelveticaNeueLT-Roman"/>
          <w:sz w:val="24"/>
          <w:szCs w:val="24"/>
          <w:lang w:eastAsia="en-GB"/>
        </w:rPr>
        <w:t>principles are one way of breaking down what a human rights based approach means in practice.</w:t>
      </w:r>
    </w:p>
    <w:p w14:paraId="47736DFE" w14:textId="77777777" w:rsidR="00A52DBF" w:rsidRDefault="00A52DBF" w:rsidP="004373E1">
      <w:pPr>
        <w:autoSpaceDE w:val="0"/>
        <w:autoSpaceDN w:val="0"/>
        <w:adjustRightInd w:val="0"/>
        <w:spacing w:after="0"/>
        <w:rPr>
          <w:rFonts w:ascii="HelveticaNeueLT-Roman" w:hAnsi="HelveticaNeueLT-Roman" w:cs="HelveticaNeueLT-Roman"/>
          <w:sz w:val="24"/>
          <w:szCs w:val="24"/>
          <w:lang w:eastAsia="en-GB"/>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93"/>
        <w:gridCol w:w="7087"/>
      </w:tblGrid>
      <w:tr w:rsidR="004373E1" w:rsidRPr="008140EB" w14:paraId="10A89F70" w14:textId="77777777" w:rsidTr="003D6628">
        <w:tc>
          <w:tcPr>
            <w:tcW w:w="2093" w:type="dxa"/>
            <w:tcBorders>
              <w:top w:val="single" w:sz="4" w:space="0" w:color="FFFFFF"/>
              <w:left w:val="single" w:sz="4" w:space="0" w:color="FFFFFF"/>
              <w:right w:val="nil"/>
            </w:tcBorders>
            <w:shd w:val="clear" w:color="auto" w:fill="4472C4"/>
          </w:tcPr>
          <w:p w14:paraId="324F9672" w14:textId="77777777" w:rsidR="004373E1" w:rsidRPr="008140EB" w:rsidRDefault="003A27D4" w:rsidP="006F4E81">
            <w:pPr>
              <w:autoSpaceDE w:val="0"/>
              <w:autoSpaceDN w:val="0"/>
              <w:adjustRightInd w:val="0"/>
              <w:spacing w:after="0"/>
              <w:rPr>
                <w:rFonts w:ascii="Arial" w:hAnsi="Arial" w:cs="Arial"/>
                <w:b/>
                <w:bCs/>
                <w:color w:val="FFFFFF"/>
                <w:sz w:val="24"/>
                <w:szCs w:val="24"/>
                <w:lang w:eastAsia="en-GB"/>
              </w:rPr>
            </w:pPr>
            <w:r w:rsidRPr="008140EB">
              <w:rPr>
                <w:rFonts w:ascii="Arial" w:hAnsi="Arial" w:cs="Arial"/>
                <w:b/>
                <w:bCs/>
                <w:color w:val="FFFFFF"/>
                <w:sz w:val="24"/>
                <w:szCs w:val="24"/>
                <w:lang w:eastAsia="en-GB"/>
              </w:rPr>
              <w:lastRenderedPageBreak/>
              <w:t xml:space="preserve">PANEL Principles </w:t>
            </w:r>
          </w:p>
        </w:tc>
        <w:tc>
          <w:tcPr>
            <w:tcW w:w="7087" w:type="dxa"/>
            <w:tcBorders>
              <w:top w:val="single" w:sz="4" w:space="0" w:color="FFFFFF"/>
              <w:left w:val="nil"/>
              <w:right w:val="single" w:sz="4" w:space="0" w:color="FFFFFF"/>
            </w:tcBorders>
            <w:shd w:val="clear" w:color="auto" w:fill="4472C4"/>
          </w:tcPr>
          <w:p w14:paraId="324B5FD8" w14:textId="77777777" w:rsidR="004373E1" w:rsidRPr="008140EB" w:rsidRDefault="004373E1" w:rsidP="006F4E81">
            <w:pPr>
              <w:autoSpaceDE w:val="0"/>
              <w:autoSpaceDN w:val="0"/>
              <w:adjustRightInd w:val="0"/>
              <w:spacing w:after="0"/>
              <w:rPr>
                <w:rFonts w:ascii="Arial" w:hAnsi="Arial" w:cs="Arial"/>
                <w:b/>
                <w:bCs/>
                <w:color w:val="FFFFFF"/>
                <w:sz w:val="24"/>
                <w:szCs w:val="24"/>
                <w:lang w:eastAsia="en-GB"/>
              </w:rPr>
            </w:pPr>
          </w:p>
        </w:tc>
      </w:tr>
      <w:tr w:rsidR="004373E1" w:rsidRPr="008140EB" w14:paraId="4E6149A7" w14:textId="77777777" w:rsidTr="003D6628">
        <w:tc>
          <w:tcPr>
            <w:tcW w:w="2093" w:type="dxa"/>
            <w:tcBorders>
              <w:top w:val="single" w:sz="4" w:space="0" w:color="FFFFFF"/>
              <w:left w:val="single" w:sz="4" w:space="0" w:color="FFFFFF"/>
            </w:tcBorders>
            <w:shd w:val="clear" w:color="auto" w:fill="4472C4"/>
          </w:tcPr>
          <w:p w14:paraId="2FF9477B" w14:textId="77777777" w:rsidR="004373E1" w:rsidRPr="008140EB" w:rsidRDefault="003A27D4" w:rsidP="006F4E81">
            <w:pPr>
              <w:autoSpaceDE w:val="0"/>
              <w:autoSpaceDN w:val="0"/>
              <w:adjustRightInd w:val="0"/>
              <w:spacing w:after="0"/>
              <w:rPr>
                <w:rFonts w:ascii="Arial" w:hAnsi="Arial" w:cs="Arial"/>
                <w:b/>
                <w:bCs/>
                <w:color w:val="FFFFFF"/>
                <w:sz w:val="24"/>
                <w:szCs w:val="24"/>
                <w:lang w:eastAsia="en-GB"/>
              </w:rPr>
            </w:pPr>
            <w:r w:rsidRPr="008140EB">
              <w:rPr>
                <w:rFonts w:ascii="Arial" w:hAnsi="Arial" w:cs="Arial"/>
                <w:b/>
                <w:bCs/>
                <w:color w:val="FFFFFF"/>
                <w:sz w:val="24"/>
                <w:szCs w:val="24"/>
                <w:lang w:eastAsia="en-GB"/>
              </w:rPr>
              <w:t>Participation</w:t>
            </w:r>
          </w:p>
        </w:tc>
        <w:tc>
          <w:tcPr>
            <w:tcW w:w="7087" w:type="dxa"/>
            <w:shd w:val="clear" w:color="auto" w:fill="B4C6E7"/>
          </w:tcPr>
          <w:p w14:paraId="09381194" w14:textId="77777777" w:rsidR="003A27D4" w:rsidRPr="008140EB" w:rsidRDefault="003A27D4" w:rsidP="006F4E81">
            <w:pPr>
              <w:autoSpaceDE w:val="0"/>
              <w:autoSpaceDN w:val="0"/>
              <w:adjustRightInd w:val="0"/>
              <w:spacing w:after="0" w:line="240" w:lineRule="auto"/>
              <w:jc w:val="both"/>
              <w:rPr>
                <w:rFonts w:ascii="Arial" w:hAnsi="Arial" w:cs="Arial"/>
                <w:sz w:val="24"/>
                <w:szCs w:val="24"/>
                <w:lang w:eastAsia="en-GB"/>
              </w:rPr>
            </w:pPr>
            <w:r w:rsidRPr="008140EB">
              <w:rPr>
                <w:rFonts w:ascii="Arial" w:hAnsi="Arial" w:cs="Arial"/>
                <w:sz w:val="24"/>
                <w:szCs w:val="24"/>
                <w:lang w:eastAsia="en-GB"/>
              </w:rPr>
              <w:t>Everyone has the right to participate in decisions which affect them.</w:t>
            </w:r>
          </w:p>
          <w:p w14:paraId="470710B7" w14:textId="77777777" w:rsidR="003A27D4" w:rsidRPr="008140EB" w:rsidRDefault="003A27D4" w:rsidP="006F4E81">
            <w:pPr>
              <w:autoSpaceDE w:val="0"/>
              <w:autoSpaceDN w:val="0"/>
              <w:adjustRightInd w:val="0"/>
              <w:spacing w:after="0" w:line="240" w:lineRule="auto"/>
              <w:jc w:val="both"/>
              <w:rPr>
                <w:rFonts w:ascii="Arial" w:hAnsi="Arial" w:cs="Arial"/>
                <w:sz w:val="24"/>
                <w:szCs w:val="24"/>
                <w:lang w:eastAsia="en-GB"/>
              </w:rPr>
            </w:pPr>
          </w:p>
          <w:p w14:paraId="75190DED" w14:textId="77777777" w:rsidR="004373E1" w:rsidRPr="008140EB" w:rsidRDefault="003A27D4" w:rsidP="006F4E81">
            <w:pPr>
              <w:autoSpaceDE w:val="0"/>
              <w:autoSpaceDN w:val="0"/>
              <w:adjustRightInd w:val="0"/>
              <w:spacing w:after="0" w:line="240" w:lineRule="auto"/>
              <w:jc w:val="both"/>
              <w:rPr>
                <w:rFonts w:ascii="Arial" w:hAnsi="Arial" w:cs="Arial"/>
                <w:sz w:val="24"/>
                <w:szCs w:val="24"/>
                <w:lang w:eastAsia="en-GB"/>
              </w:rPr>
            </w:pPr>
            <w:r w:rsidRPr="008140EB">
              <w:rPr>
                <w:rFonts w:ascii="Arial" w:hAnsi="Arial" w:cs="Arial"/>
                <w:sz w:val="24"/>
                <w:szCs w:val="24"/>
                <w:lang w:eastAsia="en-GB"/>
              </w:rPr>
              <w:t>Participation must be active, free, and meaningful and give attention to issues of accessibility, including access to information in a form and a language which can be understood.</w:t>
            </w:r>
          </w:p>
          <w:p w14:paraId="5D3827F2" w14:textId="77777777" w:rsidR="003A27D4" w:rsidRPr="008140EB" w:rsidRDefault="003A27D4" w:rsidP="006F4E81">
            <w:pPr>
              <w:autoSpaceDE w:val="0"/>
              <w:autoSpaceDN w:val="0"/>
              <w:adjustRightInd w:val="0"/>
              <w:spacing w:after="0" w:line="240" w:lineRule="auto"/>
              <w:jc w:val="both"/>
              <w:rPr>
                <w:rFonts w:ascii="Arial" w:hAnsi="Arial" w:cs="Arial"/>
                <w:sz w:val="24"/>
                <w:szCs w:val="24"/>
                <w:lang w:eastAsia="en-GB"/>
              </w:rPr>
            </w:pPr>
          </w:p>
        </w:tc>
      </w:tr>
      <w:tr w:rsidR="004373E1" w:rsidRPr="008140EB" w14:paraId="223073B2" w14:textId="77777777" w:rsidTr="003D6628">
        <w:tc>
          <w:tcPr>
            <w:tcW w:w="2093" w:type="dxa"/>
            <w:tcBorders>
              <w:left w:val="single" w:sz="4" w:space="0" w:color="FFFFFF"/>
            </w:tcBorders>
            <w:shd w:val="clear" w:color="auto" w:fill="4472C4"/>
          </w:tcPr>
          <w:p w14:paraId="0553643D" w14:textId="77777777" w:rsidR="004373E1" w:rsidRPr="008140EB" w:rsidRDefault="003A27D4" w:rsidP="006F4E81">
            <w:pPr>
              <w:autoSpaceDE w:val="0"/>
              <w:autoSpaceDN w:val="0"/>
              <w:adjustRightInd w:val="0"/>
              <w:spacing w:after="0"/>
              <w:rPr>
                <w:rFonts w:ascii="Arial" w:hAnsi="Arial" w:cs="Arial"/>
                <w:b/>
                <w:bCs/>
                <w:color w:val="FFFFFF"/>
                <w:sz w:val="24"/>
                <w:szCs w:val="24"/>
                <w:lang w:eastAsia="en-GB"/>
              </w:rPr>
            </w:pPr>
            <w:r w:rsidRPr="008140EB">
              <w:rPr>
                <w:rFonts w:ascii="Arial" w:hAnsi="Arial" w:cs="Arial"/>
                <w:b/>
                <w:bCs/>
                <w:color w:val="FFFFFF"/>
                <w:sz w:val="24"/>
                <w:szCs w:val="24"/>
                <w:lang w:eastAsia="en-GB"/>
              </w:rPr>
              <w:t>Accountability</w:t>
            </w:r>
          </w:p>
        </w:tc>
        <w:tc>
          <w:tcPr>
            <w:tcW w:w="7087" w:type="dxa"/>
            <w:shd w:val="clear" w:color="auto" w:fill="D9E2F3"/>
          </w:tcPr>
          <w:p w14:paraId="6B392018" w14:textId="77777777" w:rsidR="004373E1" w:rsidRPr="008140EB" w:rsidRDefault="003A27D4" w:rsidP="00B631B0">
            <w:pPr>
              <w:autoSpaceDE w:val="0"/>
              <w:autoSpaceDN w:val="0"/>
              <w:adjustRightInd w:val="0"/>
              <w:spacing w:after="0" w:line="240" w:lineRule="auto"/>
              <w:jc w:val="both"/>
              <w:rPr>
                <w:rFonts w:ascii="Arial" w:hAnsi="Arial" w:cs="Arial"/>
                <w:sz w:val="24"/>
                <w:szCs w:val="24"/>
                <w:lang w:eastAsia="en-GB"/>
              </w:rPr>
            </w:pPr>
            <w:r w:rsidRPr="008140EB">
              <w:rPr>
                <w:rFonts w:ascii="Arial" w:hAnsi="Arial" w:cs="Arial"/>
                <w:sz w:val="24"/>
                <w:szCs w:val="24"/>
                <w:lang w:eastAsia="en-GB"/>
              </w:rPr>
              <w:t>Accountability requires effective monitoring of human rights standards. For accountability to be effective there must be appropriate laws, policies, administrative procedures and mechanism</w:t>
            </w:r>
            <w:r w:rsidR="00B631B0" w:rsidRPr="008140EB">
              <w:rPr>
                <w:rFonts w:ascii="Arial" w:hAnsi="Arial" w:cs="Arial"/>
                <w:sz w:val="24"/>
                <w:szCs w:val="24"/>
                <w:lang w:eastAsia="en-GB"/>
              </w:rPr>
              <w:t xml:space="preserve">s of redress in order to secure </w:t>
            </w:r>
            <w:r w:rsidRPr="008140EB">
              <w:rPr>
                <w:rFonts w:ascii="Arial" w:hAnsi="Arial" w:cs="Arial"/>
                <w:sz w:val="24"/>
                <w:szCs w:val="24"/>
                <w:lang w:eastAsia="en-GB"/>
              </w:rPr>
              <w:t>human rights.</w:t>
            </w:r>
          </w:p>
          <w:p w14:paraId="099131CE" w14:textId="77777777" w:rsidR="003A27D4" w:rsidRPr="008140EB" w:rsidRDefault="003A27D4" w:rsidP="006F4E81">
            <w:pPr>
              <w:autoSpaceDE w:val="0"/>
              <w:autoSpaceDN w:val="0"/>
              <w:adjustRightInd w:val="0"/>
              <w:spacing w:after="0"/>
              <w:jc w:val="both"/>
              <w:rPr>
                <w:rFonts w:ascii="Arial" w:hAnsi="Arial" w:cs="Arial"/>
                <w:sz w:val="24"/>
                <w:szCs w:val="24"/>
                <w:lang w:eastAsia="en-GB"/>
              </w:rPr>
            </w:pPr>
          </w:p>
        </w:tc>
      </w:tr>
      <w:tr w:rsidR="004373E1" w:rsidRPr="008140EB" w14:paraId="1D102361" w14:textId="77777777" w:rsidTr="003D6628">
        <w:tc>
          <w:tcPr>
            <w:tcW w:w="2093" w:type="dxa"/>
            <w:tcBorders>
              <w:left w:val="single" w:sz="4" w:space="0" w:color="FFFFFF"/>
            </w:tcBorders>
            <w:shd w:val="clear" w:color="auto" w:fill="4472C4"/>
          </w:tcPr>
          <w:p w14:paraId="37D32E8F" w14:textId="77777777" w:rsidR="004373E1" w:rsidRPr="008140EB" w:rsidRDefault="003A27D4" w:rsidP="006F4E81">
            <w:pPr>
              <w:autoSpaceDE w:val="0"/>
              <w:autoSpaceDN w:val="0"/>
              <w:adjustRightInd w:val="0"/>
              <w:spacing w:after="0"/>
              <w:rPr>
                <w:rFonts w:ascii="Arial" w:hAnsi="Arial" w:cs="Arial"/>
                <w:b/>
                <w:bCs/>
                <w:color w:val="FFFFFF"/>
                <w:sz w:val="24"/>
                <w:szCs w:val="24"/>
                <w:lang w:eastAsia="en-GB"/>
              </w:rPr>
            </w:pPr>
            <w:r w:rsidRPr="008140EB">
              <w:rPr>
                <w:rFonts w:ascii="Arial" w:hAnsi="Arial" w:cs="Arial"/>
                <w:b/>
                <w:bCs/>
                <w:color w:val="FFFFFF"/>
                <w:sz w:val="24"/>
                <w:szCs w:val="24"/>
                <w:lang w:eastAsia="en-GB"/>
              </w:rPr>
              <w:t>Non-discrimination and equality</w:t>
            </w:r>
          </w:p>
        </w:tc>
        <w:tc>
          <w:tcPr>
            <w:tcW w:w="7087" w:type="dxa"/>
            <w:shd w:val="clear" w:color="auto" w:fill="B4C6E7"/>
          </w:tcPr>
          <w:p w14:paraId="3BADF4F3" w14:textId="77777777" w:rsidR="004373E1" w:rsidRPr="008140EB" w:rsidRDefault="003A27D4" w:rsidP="006F4E81">
            <w:pPr>
              <w:autoSpaceDE w:val="0"/>
              <w:autoSpaceDN w:val="0"/>
              <w:adjustRightInd w:val="0"/>
              <w:spacing w:after="0" w:line="240" w:lineRule="auto"/>
              <w:rPr>
                <w:rFonts w:ascii="Arial" w:hAnsi="Arial" w:cs="Arial"/>
                <w:sz w:val="24"/>
                <w:szCs w:val="24"/>
                <w:lang w:eastAsia="en-GB"/>
              </w:rPr>
            </w:pPr>
            <w:r w:rsidRPr="008140EB">
              <w:rPr>
                <w:rFonts w:ascii="Arial" w:hAnsi="Arial" w:cs="Arial"/>
                <w:sz w:val="24"/>
                <w:szCs w:val="24"/>
                <w:lang w:eastAsia="en-GB"/>
              </w:rPr>
              <w:t>A human rights based approach means that all forms of discrimination mu</w:t>
            </w:r>
            <w:r w:rsidR="00491884" w:rsidRPr="008140EB">
              <w:rPr>
                <w:rFonts w:ascii="Arial" w:hAnsi="Arial" w:cs="Arial"/>
                <w:sz w:val="24"/>
                <w:szCs w:val="24"/>
                <w:lang w:eastAsia="en-GB"/>
              </w:rPr>
              <w:t xml:space="preserve">st be prohibited, prevented and </w:t>
            </w:r>
            <w:r w:rsidRPr="008140EB">
              <w:rPr>
                <w:rFonts w:ascii="Arial" w:hAnsi="Arial" w:cs="Arial"/>
                <w:sz w:val="24"/>
                <w:szCs w:val="24"/>
                <w:lang w:eastAsia="en-GB"/>
              </w:rPr>
              <w:t>eliminated. It also requires the prioritisation of those in the most vulnerable situations who face the biggest barriers to realising their rights</w:t>
            </w:r>
          </w:p>
          <w:p w14:paraId="1B9ACF51" w14:textId="77777777" w:rsidR="003A27D4" w:rsidRPr="008140EB" w:rsidRDefault="003A27D4" w:rsidP="006F4E81">
            <w:pPr>
              <w:autoSpaceDE w:val="0"/>
              <w:autoSpaceDN w:val="0"/>
              <w:adjustRightInd w:val="0"/>
              <w:spacing w:after="0" w:line="240" w:lineRule="auto"/>
              <w:rPr>
                <w:rFonts w:ascii="Arial" w:hAnsi="Arial" w:cs="Arial"/>
                <w:sz w:val="24"/>
                <w:szCs w:val="24"/>
                <w:lang w:eastAsia="en-GB"/>
              </w:rPr>
            </w:pPr>
          </w:p>
        </w:tc>
      </w:tr>
      <w:tr w:rsidR="004373E1" w:rsidRPr="008140EB" w14:paraId="74665EBE" w14:textId="77777777" w:rsidTr="003D6628">
        <w:tc>
          <w:tcPr>
            <w:tcW w:w="2093" w:type="dxa"/>
            <w:tcBorders>
              <w:left w:val="single" w:sz="4" w:space="0" w:color="FFFFFF"/>
            </w:tcBorders>
            <w:shd w:val="clear" w:color="auto" w:fill="4472C4"/>
          </w:tcPr>
          <w:p w14:paraId="0F2A089F" w14:textId="77777777" w:rsidR="004373E1" w:rsidRPr="008140EB" w:rsidRDefault="003A27D4" w:rsidP="006F4E81">
            <w:pPr>
              <w:autoSpaceDE w:val="0"/>
              <w:autoSpaceDN w:val="0"/>
              <w:adjustRightInd w:val="0"/>
              <w:spacing w:after="0"/>
              <w:rPr>
                <w:rFonts w:ascii="Arial" w:hAnsi="Arial" w:cs="Arial"/>
                <w:b/>
                <w:bCs/>
                <w:color w:val="FFFFFF"/>
                <w:sz w:val="24"/>
                <w:szCs w:val="24"/>
                <w:lang w:eastAsia="en-GB"/>
              </w:rPr>
            </w:pPr>
            <w:r w:rsidRPr="008140EB">
              <w:rPr>
                <w:rFonts w:ascii="Arial" w:hAnsi="Arial" w:cs="Arial"/>
                <w:b/>
                <w:bCs/>
                <w:color w:val="FFFFFF"/>
                <w:sz w:val="24"/>
                <w:szCs w:val="24"/>
                <w:lang w:eastAsia="en-GB"/>
              </w:rPr>
              <w:t>Empowerment</w:t>
            </w:r>
          </w:p>
        </w:tc>
        <w:tc>
          <w:tcPr>
            <w:tcW w:w="7087" w:type="dxa"/>
            <w:shd w:val="clear" w:color="auto" w:fill="D9E2F3"/>
          </w:tcPr>
          <w:p w14:paraId="5A998112" w14:textId="77777777" w:rsidR="004373E1" w:rsidRPr="008140EB" w:rsidRDefault="003A27D4" w:rsidP="006F4E81">
            <w:pPr>
              <w:autoSpaceDE w:val="0"/>
              <w:autoSpaceDN w:val="0"/>
              <w:adjustRightInd w:val="0"/>
              <w:spacing w:after="0" w:line="240" w:lineRule="auto"/>
              <w:rPr>
                <w:rFonts w:ascii="Arial" w:hAnsi="Arial" w:cs="Arial"/>
                <w:sz w:val="24"/>
                <w:szCs w:val="24"/>
                <w:lang w:eastAsia="en-GB"/>
              </w:rPr>
            </w:pPr>
            <w:r w:rsidRPr="008140EB">
              <w:rPr>
                <w:rFonts w:ascii="Arial" w:hAnsi="Arial" w:cs="Arial"/>
                <w:sz w:val="24"/>
                <w:szCs w:val="24"/>
                <w:lang w:eastAsia="en-GB"/>
              </w:rPr>
              <w:t>People should understand their rights, and be fully supported to participate in the development of policy and practices which af</w:t>
            </w:r>
            <w:r w:rsidR="003D6628">
              <w:rPr>
                <w:rFonts w:ascii="Arial" w:hAnsi="Arial" w:cs="Arial"/>
                <w:sz w:val="24"/>
                <w:szCs w:val="24"/>
                <w:lang w:eastAsia="en-GB"/>
              </w:rPr>
              <w:t xml:space="preserve">fect their lives. People should </w:t>
            </w:r>
            <w:r w:rsidRPr="008140EB">
              <w:rPr>
                <w:rFonts w:ascii="Arial" w:hAnsi="Arial" w:cs="Arial"/>
                <w:sz w:val="24"/>
                <w:szCs w:val="24"/>
                <w:lang w:eastAsia="en-GB"/>
              </w:rPr>
              <w:t>be able to claim their rights where necessary.</w:t>
            </w:r>
          </w:p>
          <w:p w14:paraId="4DF96A0D" w14:textId="77777777" w:rsidR="00B631B0" w:rsidRPr="008140EB" w:rsidRDefault="00B631B0" w:rsidP="006F4E81">
            <w:pPr>
              <w:autoSpaceDE w:val="0"/>
              <w:autoSpaceDN w:val="0"/>
              <w:adjustRightInd w:val="0"/>
              <w:spacing w:after="0" w:line="240" w:lineRule="auto"/>
              <w:rPr>
                <w:rFonts w:ascii="Arial" w:hAnsi="Arial" w:cs="Arial"/>
                <w:sz w:val="24"/>
                <w:szCs w:val="24"/>
                <w:lang w:eastAsia="en-GB"/>
              </w:rPr>
            </w:pPr>
          </w:p>
        </w:tc>
      </w:tr>
      <w:tr w:rsidR="004373E1" w:rsidRPr="008140EB" w14:paraId="54858483" w14:textId="77777777" w:rsidTr="003D6628">
        <w:trPr>
          <w:trHeight w:val="2120"/>
        </w:trPr>
        <w:tc>
          <w:tcPr>
            <w:tcW w:w="2093" w:type="dxa"/>
            <w:tcBorders>
              <w:left w:val="single" w:sz="4" w:space="0" w:color="FFFFFF"/>
            </w:tcBorders>
            <w:shd w:val="clear" w:color="auto" w:fill="4472C4"/>
          </w:tcPr>
          <w:p w14:paraId="164DA00E" w14:textId="77777777" w:rsidR="004373E1" w:rsidRPr="008140EB" w:rsidRDefault="003A27D4" w:rsidP="006F4E81">
            <w:pPr>
              <w:autoSpaceDE w:val="0"/>
              <w:autoSpaceDN w:val="0"/>
              <w:adjustRightInd w:val="0"/>
              <w:spacing w:after="0"/>
              <w:rPr>
                <w:rFonts w:ascii="Arial" w:hAnsi="Arial" w:cs="Arial"/>
                <w:b/>
                <w:bCs/>
                <w:color w:val="FFFFFF"/>
                <w:sz w:val="24"/>
                <w:szCs w:val="24"/>
                <w:lang w:eastAsia="en-GB"/>
              </w:rPr>
            </w:pPr>
            <w:r w:rsidRPr="008140EB">
              <w:rPr>
                <w:rFonts w:ascii="Arial" w:hAnsi="Arial" w:cs="Arial"/>
                <w:b/>
                <w:bCs/>
                <w:color w:val="FFFFFF"/>
                <w:sz w:val="24"/>
                <w:szCs w:val="24"/>
                <w:lang w:eastAsia="en-GB"/>
              </w:rPr>
              <w:t>Legality</w:t>
            </w:r>
          </w:p>
        </w:tc>
        <w:tc>
          <w:tcPr>
            <w:tcW w:w="7087" w:type="dxa"/>
            <w:shd w:val="clear" w:color="auto" w:fill="B4C6E7"/>
          </w:tcPr>
          <w:p w14:paraId="3B01E478" w14:textId="77777777" w:rsidR="003A27D4" w:rsidRPr="008140EB" w:rsidRDefault="003A27D4" w:rsidP="006F4E81">
            <w:pPr>
              <w:autoSpaceDE w:val="0"/>
              <w:autoSpaceDN w:val="0"/>
              <w:adjustRightInd w:val="0"/>
              <w:spacing w:after="0" w:line="240" w:lineRule="auto"/>
              <w:rPr>
                <w:rFonts w:ascii="Arial" w:hAnsi="Arial" w:cs="Arial"/>
                <w:sz w:val="24"/>
                <w:szCs w:val="24"/>
                <w:lang w:eastAsia="en-GB"/>
              </w:rPr>
            </w:pPr>
            <w:r w:rsidRPr="008140EB">
              <w:rPr>
                <w:rFonts w:ascii="Arial" w:hAnsi="Arial" w:cs="Arial"/>
                <w:sz w:val="24"/>
                <w:szCs w:val="24"/>
                <w:lang w:eastAsia="en-GB"/>
              </w:rPr>
              <w:t>The full range of legally protected human rights must be respected, protecte</w:t>
            </w:r>
            <w:r w:rsidR="00491884" w:rsidRPr="008140EB">
              <w:rPr>
                <w:rFonts w:ascii="Arial" w:hAnsi="Arial" w:cs="Arial"/>
                <w:sz w:val="24"/>
                <w:szCs w:val="24"/>
                <w:lang w:eastAsia="en-GB"/>
              </w:rPr>
              <w:t xml:space="preserve">d and fulfilled. A human rights </w:t>
            </w:r>
            <w:r w:rsidRPr="008140EB">
              <w:rPr>
                <w:rFonts w:ascii="Arial" w:hAnsi="Arial" w:cs="Arial"/>
                <w:sz w:val="24"/>
                <w:szCs w:val="24"/>
                <w:lang w:eastAsia="en-GB"/>
              </w:rPr>
              <w:t>based approach requires the recognition of rights</w:t>
            </w:r>
          </w:p>
          <w:p w14:paraId="52A6AFF3" w14:textId="77777777" w:rsidR="004373E1" w:rsidRPr="008140EB" w:rsidRDefault="003A27D4" w:rsidP="006F4E81">
            <w:pPr>
              <w:autoSpaceDE w:val="0"/>
              <w:autoSpaceDN w:val="0"/>
              <w:adjustRightInd w:val="0"/>
              <w:spacing w:after="0" w:line="240" w:lineRule="auto"/>
              <w:rPr>
                <w:rFonts w:ascii="Arial" w:hAnsi="Arial" w:cs="Arial"/>
                <w:sz w:val="24"/>
                <w:szCs w:val="24"/>
                <w:lang w:eastAsia="en-GB"/>
              </w:rPr>
            </w:pPr>
            <w:r w:rsidRPr="008140EB">
              <w:rPr>
                <w:rFonts w:ascii="Arial" w:hAnsi="Arial" w:cs="Arial"/>
                <w:sz w:val="24"/>
                <w:szCs w:val="24"/>
                <w:lang w:eastAsia="en-GB"/>
              </w:rPr>
              <w:t>as legally enforceable entitlements, and is</w:t>
            </w:r>
            <w:r w:rsidR="00B631B0" w:rsidRPr="008140EB">
              <w:rPr>
                <w:rFonts w:ascii="Arial" w:hAnsi="Arial" w:cs="Arial"/>
                <w:sz w:val="24"/>
                <w:szCs w:val="24"/>
                <w:lang w:eastAsia="en-GB"/>
              </w:rPr>
              <w:t xml:space="preserve"> linked in </w:t>
            </w:r>
            <w:r w:rsidRPr="008140EB">
              <w:rPr>
                <w:rFonts w:ascii="Arial" w:hAnsi="Arial" w:cs="Arial"/>
                <w:sz w:val="24"/>
                <w:szCs w:val="24"/>
                <w:lang w:eastAsia="en-GB"/>
              </w:rPr>
              <w:t>to national and inte</w:t>
            </w:r>
            <w:r w:rsidR="00491884" w:rsidRPr="008140EB">
              <w:rPr>
                <w:rFonts w:ascii="Arial" w:hAnsi="Arial" w:cs="Arial"/>
                <w:sz w:val="24"/>
                <w:szCs w:val="24"/>
                <w:lang w:eastAsia="en-GB"/>
              </w:rPr>
              <w:t xml:space="preserve">rnational human rights law. See </w:t>
            </w:r>
            <w:r w:rsidRPr="008140EB">
              <w:rPr>
                <w:rFonts w:ascii="Arial" w:hAnsi="Arial" w:cs="Arial"/>
                <w:sz w:val="24"/>
                <w:szCs w:val="24"/>
                <w:lang w:eastAsia="en-GB"/>
              </w:rPr>
              <w:t>www.scottishhuma</w:t>
            </w:r>
            <w:r w:rsidR="003D6628">
              <w:rPr>
                <w:rFonts w:ascii="Arial" w:hAnsi="Arial" w:cs="Arial"/>
                <w:sz w:val="24"/>
                <w:szCs w:val="24"/>
                <w:lang w:eastAsia="en-GB"/>
              </w:rPr>
              <w:t>nrights.com/rights-in-practice/</w:t>
            </w:r>
            <w:r w:rsidRPr="008140EB">
              <w:rPr>
                <w:rFonts w:ascii="Arial" w:hAnsi="Arial" w:cs="Arial"/>
                <w:sz w:val="24"/>
                <w:szCs w:val="24"/>
                <w:lang w:eastAsia="en-GB"/>
              </w:rPr>
              <w:t>human-rights-laws/ for more information.</w:t>
            </w:r>
          </w:p>
          <w:p w14:paraId="5FB8EDBE" w14:textId="77777777" w:rsidR="00B631B0" w:rsidRPr="008140EB" w:rsidRDefault="00B631B0" w:rsidP="006F4E81">
            <w:pPr>
              <w:autoSpaceDE w:val="0"/>
              <w:autoSpaceDN w:val="0"/>
              <w:adjustRightInd w:val="0"/>
              <w:spacing w:after="0" w:line="240" w:lineRule="auto"/>
              <w:rPr>
                <w:rFonts w:ascii="Arial" w:hAnsi="Arial" w:cs="Arial"/>
                <w:sz w:val="24"/>
                <w:szCs w:val="24"/>
                <w:lang w:eastAsia="en-GB"/>
              </w:rPr>
            </w:pPr>
          </w:p>
        </w:tc>
      </w:tr>
    </w:tbl>
    <w:p w14:paraId="21398469" w14:textId="77777777" w:rsidR="008C7D33" w:rsidRDefault="008C7D33" w:rsidP="004373E1">
      <w:pPr>
        <w:autoSpaceDE w:val="0"/>
        <w:autoSpaceDN w:val="0"/>
        <w:adjustRightInd w:val="0"/>
        <w:spacing w:after="0"/>
        <w:rPr>
          <w:rFonts w:ascii="HelveticaNeueLT-Roman" w:hAnsi="HelveticaNeueLT-Roman" w:cs="HelveticaNeueLT-Roman"/>
          <w:sz w:val="24"/>
          <w:szCs w:val="24"/>
          <w:lang w:eastAsia="en-GB"/>
        </w:rPr>
      </w:pPr>
    </w:p>
    <w:p w14:paraId="36997C6C" w14:textId="77777777" w:rsidR="00A52DBF" w:rsidRDefault="00A52DBF" w:rsidP="004373E1">
      <w:pPr>
        <w:autoSpaceDE w:val="0"/>
        <w:autoSpaceDN w:val="0"/>
        <w:adjustRightInd w:val="0"/>
        <w:spacing w:after="0"/>
        <w:rPr>
          <w:rFonts w:ascii="HelveticaNeueLT-Roman" w:hAnsi="HelveticaNeueLT-Roman" w:cs="HelveticaNeueLT-Roman"/>
          <w:sz w:val="24"/>
          <w:szCs w:val="24"/>
          <w:lang w:eastAsia="en-GB"/>
        </w:rPr>
      </w:pPr>
    </w:p>
    <w:p w14:paraId="394711A1" w14:textId="6ACCC7DA" w:rsidR="004373E1" w:rsidRDefault="00B631B0" w:rsidP="004373E1">
      <w:pPr>
        <w:autoSpaceDE w:val="0"/>
        <w:autoSpaceDN w:val="0"/>
        <w:adjustRightInd w:val="0"/>
        <w:spacing w:after="0"/>
        <w:rPr>
          <w:rFonts w:ascii="HelveticaNeueLT-Roman" w:hAnsi="HelveticaNeueLT-Roman" w:cs="HelveticaNeueLT-Roman"/>
          <w:sz w:val="24"/>
          <w:szCs w:val="24"/>
          <w:lang w:eastAsia="en-GB"/>
        </w:rPr>
      </w:pPr>
      <w:r>
        <w:rPr>
          <w:rFonts w:ascii="HelveticaNeueLT-Roman" w:hAnsi="HelveticaNeueLT-Roman" w:cs="HelveticaNeueLT-Roman"/>
          <w:sz w:val="24"/>
          <w:szCs w:val="24"/>
          <w:lang w:eastAsia="en-GB"/>
        </w:rPr>
        <w:t xml:space="preserve">For more information about Human Rights, please visit the </w:t>
      </w:r>
      <w:hyperlink r:id="rId14" w:history="1">
        <w:r w:rsidRPr="00A373DB">
          <w:rPr>
            <w:rStyle w:val="Hyperlink"/>
            <w:rFonts w:ascii="HelveticaNeueLT-Roman" w:hAnsi="HelveticaNeueLT-Roman" w:cs="HelveticaNeueLT-Roman"/>
            <w:sz w:val="24"/>
            <w:szCs w:val="24"/>
            <w:lang w:eastAsia="en-GB"/>
          </w:rPr>
          <w:t>Scottish Human Rights Commission</w:t>
        </w:r>
      </w:hyperlink>
      <w:r>
        <w:rPr>
          <w:rFonts w:ascii="HelveticaNeueLT-Roman" w:hAnsi="HelveticaNeueLT-Roman" w:cs="HelveticaNeueLT-Roman"/>
          <w:sz w:val="24"/>
          <w:szCs w:val="24"/>
          <w:lang w:eastAsia="en-GB"/>
        </w:rPr>
        <w:t xml:space="preserve"> </w:t>
      </w:r>
    </w:p>
    <w:p w14:paraId="5B27DB3E" w14:textId="77777777" w:rsidR="004D74C3" w:rsidRDefault="004D74C3" w:rsidP="004373E1">
      <w:pPr>
        <w:autoSpaceDE w:val="0"/>
        <w:autoSpaceDN w:val="0"/>
        <w:adjustRightInd w:val="0"/>
        <w:spacing w:after="0"/>
        <w:rPr>
          <w:rFonts w:ascii="HelveticaNeueLT-Roman" w:hAnsi="HelveticaNeueLT-Roman" w:cs="HelveticaNeueLT-Roman"/>
          <w:sz w:val="24"/>
          <w:szCs w:val="24"/>
          <w:lang w:eastAsia="en-GB"/>
        </w:rPr>
      </w:pPr>
    </w:p>
    <w:p w14:paraId="205D5BE7" w14:textId="77777777" w:rsidR="00BF5CA2" w:rsidRDefault="00BF5CA2" w:rsidP="004373E1">
      <w:pPr>
        <w:autoSpaceDE w:val="0"/>
        <w:autoSpaceDN w:val="0"/>
        <w:adjustRightInd w:val="0"/>
        <w:spacing w:after="0"/>
        <w:rPr>
          <w:rFonts w:ascii="HelveticaNeueLT-Roman" w:hAnsi="HelveticaNeueLT-Roman" w:cs="HelveticaNeueLT-Roman"/>
          <w:b/>
          <w:bCs/>
          <w:sz w:val="24"/>
          <w:szCs w:val="24"/>
          <w:lang w:eastAsia="en-GB"/>
        </w:rPr>
      </w:pPr>
    </w:p>
    <w:p w14:paraId="22F0007F" w14:textId="230C0D0C" w:rsidR="004D74C3" w:rsidRDefault="004D74C3" w:rsidP="004373E1">
      <w:pPr>
        <w:autoSpaceDE w:val="0"/>
        <w:autoSpaceDN w:val="0"/>
        <w:adjustRightInd w:val="0"/>
        <w:spacing w:after="0"/>
        <w:rPr>
          <w:rFonts w:ascii="HelveticaNeueLT-Roman" w:hAnsi="HelveticaNeueLT-Roman" w:cs="HelveticaNeueLT-Roman"/>
          <w:b/>
          <w:bCs/>
          <w:sz w:val="24"/>
          <w:szCs w:val="24"/>
          <w:lang w:eastAsia="en-GB"/>
        </w:rPr>
      </w:pPr>
      <w:r w:rsidRPr="006448E5">
        <w:rPr>
          <w:rFonts w:ascii="HelveticaNeueLT-Roman" w:hAnsi="HelveticaNeueLT-Roman" w:cs="HelveticaNeueLT-Roman"/>
          <w:b/>
          <w:bCs/>
          <w:sz w:val="24"/>
          <w:szCs w:val="24"/>
          <w:lang w:eastAsia="en-GB"/>
        </w:rPr>
        <w:t>4.2 Children</w:t>
      </w:r>
      <w:r w:rsidR="006448E5">
        <w:rPr>
          <w:rFonts w:ascii="HelveticaNeueLT-Roman" w:hAnsi="HelveticaNeueLT-Roman" w:cs="HelveticaNeueLT-Roman"/>
          <w:b/>
          <w:bCs/>
          <w:sz w:val="24"/>
          <w:szCs w:val="24"/>
          <w:lang w:eastAsia="en-GB"/>
        </w:rPr>
        <w:t>’</w:t>
      </w:r>
      <w:r w:rsidRPr="006448E5">
        <w:rPr>
          <w:rFonts w:ascii="HelveticaNeueLT-Roman" w:hAnsi="HelveticaNeueLT-Roman" w:cs="HelveticaNeueLT-Roman"/>
          <w:b/>
          <w:bCs/>
          <w:sz w:val="24"/>
          <w:szCs w:val="24"/>
          <w:lang w:eastAsia="en-GB"/>
        </w:rPr>
        <w:t>s Rights</w:t>
      </w:r>
    </w:p>
    <w:p w14:paraId="4F11B8C5" w14:textId="77777777" w:rsidR="006448E5" w:rsidRDefault="006448E5" w:rsidP="004373E1">
      <w:pPr>
        <w:autoSpaceDE w:val="0"/>
        <w:autoSpaceDN w:val="0"/>
        <w:adjustRightInd w:val="0"/>
        <w:spacing w:after="0"/>
        <w:rPr>
          <w:rFonts w:ascii="HelveticaNeueLT-Roman" w:hAnsi="HelveticaNeueLT-Roman" w:cs="HelveticaNeueLT-Roman"/>
          <w:b/>
          <w:bCs/>
          <w:sz w:val="24"/>
          <w:szCs w:val="24"/>
          <w:lang w:eastAsia="en-GB"/>
        </w:rPr>
      </w:pPr>
    </w:p>
    <w:p w14:paraId="4C42B977" w14:textId="77777777" w:rsidR="006448E5" w:rsidRPr="00884892" w:rsidRDefault="006448E5" w:rsidP="006448E5">
      <w:pPr>
        <w:rPr>
          <w:rFonts w:ascii="Arial" w:hAnsi="Arial" w:cs="Arial"/>
          <w:color w:val="000000"/>
          <w:sz w:val="24"/>
          <w:szCs w:val="24"/>
          <w:shd w:val="clear" w:color="auto" w:fill="FFFFFF"/>
        </w:rPr>
      </w:pPr>
      <w:r w:rsidRPr="00884892">
        <w:rPr>
          <w:rFonts w:ascii="Arial" w:hAnsi="Arial" w:cs="Arial"/>
          <w:color w:val="000000"/>
          <w:sz w:val="24"/>
          <w:szCs w:val="24"/>
          <w:shd w:val="clear" w:color="auto" w:fill="FFFFFF"/>
        </w:rPr>
        <w:t xml:space="preserve">To support, embed and extend children’s rights in Scotland, the Scottish Government introduced the </w:t>
      </w:r>
      <w:hyperlink r:id="rId15" w:history="1">
        <w:r w:rsidRPr="00884892">
          <w:rPr>
            <w:rStyle w:val="Hyperlink"/>
            <w:rFonts w:ascii="Arial" w:hAnsi="Arial" w:cs="Arial"/>
            <w:sz w:val="24"/>
            <w:szCs w:val="24"/>
            <w:shd w:val="clear" w:color="auto" w:fill="FFFFFF"/>
          </w:rPr>
          <w:t>United Nations Convention on the Rights of the Child (Incorporation) (Scotland) Act</w:t>
        </w:r>
      </w:hyperlink>
      <w:r>
        <w:rPr>
          <w:rFonts w:ascii="Arial" w:hAnsi="Arial" w:cs="Arial"/>
          <w:color w:val="000000"/>
          <w:sz w:val="24"/>
          <w:szCs w:val="24"/>
          <w:shd w:val="clear" w:color="auto" w:fill="FFFFFF"/>
        </w:rPr>
        <w:t xml:space="preserve"> (“the Act”),</w:t>
      </w:r>
      <w:r w:rsidRPr="00884892">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which </w:t>
      </w:r>
      <w:r w:rsidRPr="00884892">
        <w:rPr>
          <w:rFonts w:ascii="Arial" w:hAnsi="Arial" w:cs="Arial"/>
          <w:color w:val="000000"/>
          <w:sz w:val="24"/>
          <w:szCs w:val="24"/>
          <w:shd w:val="clear" w:color="auto" w:fill="FFFFFF"/>
        </w:rPr>
        <w:t xml:space="preserve">received Royal assent </w:t>
      </w:r>
      <w:r>
        <w:rPr>
          <w:rFonts w:ascii="Arial" w:hAnsi="Arial" w:cs="Arial"/>
          <w:color w:val="000000"/>
          <w:sz w:val="24"/>
          <w:szCs w:val="24"/>
          <w:shd w:val="clear" w:color="auto" w:fill="FFFFFF"/>
        </w:rPr>
        <w:t xml:space="preserve">in </w:t>
      </w:r>
      <w:r w:rsidRPr="00884892">
        <w:rPr>
          <w:rFonts w:ascii="Arial" w:hAnsi="Arial" w:cs="Arial"/>
          <w:color w:val="000000"/>
          <w:sz w:val="24"/>
          <w:szCs w:val="24"/>
          <w:shd w:val="clear" w:color="auto" w:fill="FFFFFF"/>
        </w:rPr>
        <w:t>January 2024.</w:t>
      </w:r>
      <w:r w:rsidRPr="00884892">
        <w:rPr>
          <w:rFonts w:ascii="Arial" w:hAnsi="Arial" w:cs="Arial"/>
          <w:color w:val="333333"/>
          <w:sz w:val="24"/>
          <w:szCs w:val="24"/>
          <w:shd w:val="clear" w:color="auto" w:fill="FFFFFF"/>
        </w:rPr>
        <w:t xml:space="preserve"> </w:t>
      </w:r>
    </w:p>
    <w:p w14:paraId="36D1DB74" w14:textId="77777777" w:rsidR="006448E5" w:rsidRPr="006448E5" w:rsidRDefault="006448E5" w:rsidP="006448E5">
      <w:pPr>
        <w:pStyle w:val="NormalWeb"/>
        <w:shd w:val="clear" w:color="auto" w:fill="FFFFFF"/>
        <w:spacing w:line="276" w:lineRule="auto"/>
        <w:rPr>
          <w:rFonts w:ascii="Arial" w:eastAsia="Calibri" w:hAnsi="Arial" w:cs="Arial"/>
          <w:color w:val="000000"/>
          <w:spacing w:val="5"/>
          <w:kern w:val="2"/>
          <w:shd w:val="clear" w:color="auto" w:fill="FFFFFF"/>
          <w:lang w:eastAsia="en-US"/>
        </w:rPr>
      </w:pPr>
      <w:r w:rsidRPr="006448E5">
        <w:rPr>
          <w:rFonts w:ascii="Arial" w:eastAsia="Calibri" w:hAnsi="Arial" w:cs="Arial"/>
          <w:color w:val="000000"/>
          <w:spacing w:val="5"/>
          <w:kern w:val="2"/>
          <w:shd w:val="clear" w:color="auto" w:fill="FFFFFF"/>
          <w:lang w:eastAsia="en-US"/>
        </w:rPr>
        <w:t xml:space="preserve">The Act sets out an expectation of a Scotland where children’s human rights are embedded in all aspects of society, with children and young people empowered to give their views and be included in conversations on matters that affect them. </w:t>
      </w:r>
    </w:p>
    <w:p w14:paraId="2BDCC716" w14:textId="77777777" w:rsidR="006448E5" w:rsidRPr="006448E5" w:rsidRDefault="006448E5" w:rsidP="006448E5">
      <w:pPr>
        <w:pStyle w:val="NormalWeb"/>
        <w:shd w:val="clear" w:color="auto" w:fill="FFFFFF"/>
        <w:spacing w:line="276" w:lineRule="auto"/>
        <w:rPr>
          <w:rFonts w:ascii="Arial" w:eastAsia="Calibri" w:hAnsi="Arial" w:cs="Arial"/>
          <w:color w:val="000000"/>
          <w:spacing w:val="5"/>
          <w:kern w:val="2"/>
          <w:shd w:val="clear" w:color="auto" w:fill="FFFFFF"/>
          <w:lang w:eastAsia="en-US"/>
        </w:rPr>
      </w:pPr>
      <w:r w:rsidRPr="006448E5">
        <w:rPr>
          <w:rFonts w:ascii="Arial" w:eastAsia="Calibri" w:hAnsi="Arial" w:cs="Arial"/>
          <w:color w:val="000000"/>
          <w:spacing w:val="5"/>
          <w:kern w:val="2"/>
          <w:shd w:val="clear" w:color="auto" w:fill="FFFFFF"/>
          <w:lang w:eastAsia="en-US"/>
        </w:rPr>
        <w:lastRenderedPageBreak/>
        <w:t xml:space="preserve">Additionally, policy, law and decision-making </w:t>
      </w:r>
      <w:r w:rsidRPr="006448E5">
        <w:rPr>
          <w:rFonts w:ascii="Arial" w:eastAsia="Calibri" w:hAnsi="Arial" w:cs="Arial"/>
          <w:color w:val="000000"/>
          <w:spacing w:val="5"/>
          <w:kern w:val="2"/>
          <w:u w:val="single"/>
          <w:shd w:val="clear" w:color="auto" w:fill="FFFFFF"/>
          <w:lang w:eastAsia="en-US"/>
        </w:rPr>
        <w:t>must</w:t>
      </w:r>
      <w:r w:rsidRPr="006448E5">
        <w:rPr>
          <w:rFonts w:ascii="Arial" w:eastAsia="Calibri" w:hAnsi="Arial" w:cs="Arial"/>
          <w:color w:val="000000"/>
          <w:spacing w:val="5"/>
          <w:kern w:val="2"/>
          <w:shd w:val="clear" w:color="auto" w:fill="FFFFFF"/>
          <w:lang w:eastAsia="en-US"/>
        </w:rPr>
        <w:t xml:space="preserve"> take account of their rights. In doing so, it makes it unlawful for a public authority ‘</w:t>
      </w:r>
      <w:r w:rsidRPr="006448E5">
        <w:rPr>
          <w:rFonts w:ascii="Arial" w:eastAsia="Calibri" w:hAnsi="Arial" w:cs="Arial"/>
          <w:i/>
          <w:iCs/>
          <w:color w:val="000000"/>
          <w:spacing w:val="5"/>
          <w:kern w:val="2"/>
          <w:shd w:val="clear" w:color="auto" w:fill="FFFFFF"/>
          <w:lang w:eastAsia="en-US"/>
        </w:rPr>
        <w:t>to act, or fail to act, in connection with a relevant function in a way which is incompatible with the United Nations Convention on the Rights of the Child (UNCRC) requirements’</w:t>
      </w:r>
      <w:r w:rsidRPr="006448E5">
        <w:rPr>
          <w:rFonts w:ascii="Arial" w:eastAsia="Calibri" w:hAnsi="Arial" w:cs="Arial"/>
          <w:color w:val="000000"/>
          <w:spacing w:val="5"/>
          <w:kern w:val="2"/>
          <w:shd w:val="clear" w:color="auto" w:fill="FFFFFF"/>
          <w:lang w:eastAsia="en-US"/>
        </w:rPr>
        <w:t>.</w:t>
      </w:r>
      <w:r w:rsidRPr="006448E5">
        <w:rPr>
          <w:rStyle w:val="EndnoteReference"/>
          <w:rFonts w:ascii="Arial" w:eastAsia="Calibri" w:hAnsi="Arial" w:cs="Arial"/>
          <w:color w:val="000000"/>
          <w:spacing w:val="5"/>
          <w:kern w:val="2"/>
          <w:shd w:val="clear" w:color="auto" w:fill="FFFFFF"/>
        </w:rPr>
        <w:endnoteReference w:id="1"/>
      </w:r>
    </w:p>
    <w:p w14:paraId="4FCE5794" w14:textId="77777777" w:rsidR="006448E5" w:rsidRDefault="006448E5" w:rsidP="006448E5">
      <w:pPr>
        <w:rPr>
          <w:rFonts w:ascii="Arial" w:hAnsi="Arial" w:cs="Arial"/>
          <w:color w:val="000000"/>
          <w:spacing w:val="5"/>
          <w:sz w:val="24"/>
          <w:szCs w:val="24"/>
          <w:shd w:val="clear" w:color="auto" w:fill="FFFFFF"/>
        </w:rPr>
      </w:pPr>
      <w:r w:rsidRPr="00DB4892">
        <w:rPr>
          <w:rFonts w:ascii="Arial" w:hAnsi="Arial" w:cs="Arial"/>
          <w:color w:val="000000"/>
          <w:spacing w:val="5"/>
          <w:sz w:val="24"/>
          <w:szCs w:val="24"/>
          <w:shd w:val="clear" w:color="auto" w:fill="FFFFFF"/>
        </w:rPr>
        <w:t>In bringing in the Act, listed public bodies are required to recognise, respect and promote children’s rights in what they do. </w:t>
      </w:r>
      <w:r w:rsidRPr="00884892">
        <w:rPr>
          <w:rFonts w:ascii="Arial" w:hAnsi="Arial" w:cs="Arial"/>
          <w:color w:val="000000"/>
          <w:spacing w:val="5"/>
          <w:sz w:val="24"/>
          <w:szCs w:val="24"/>
          <w:shd w:val="clear" w:color="auto" w:fill="FFFFFF"/>
        </w:rPr>
        <w:t xml:space="preserve">To </w:t>
      </w:r>
      <w:r>
        <w:rPr>
          <w:rFonts w:ascii="Arial" w:hAnsi="Arial" w:cs="Arial"/>
          <w:color w:val="000000"/>
          <w:spacing w:val="5"/>
          <w:sz w:val="24"/>
          <w:szCs w:val="24"/>
          <w:shd w:val="clear" w:color="auto" w:fill="FFFFFF"/>
        </w:rPr>
        <w:t xml:space="preserve">work towards </w:t>
      </w:r>
      <w:r w:rsidRPr="00DB4892">
        <w:rPr>
          <w:rFonts w:ascii="Arial" w:hAnsi="Arial" w:cs="Arial"/>
          <w:color w:val="000000"/>
          <w:spacing w:val="5"/>
          <w:sz w:val="24"/>
          <w:szCs w:val="24"/>
          <w:shd w:val="clear" w:color="auto" w:fill="FFFFFF"/>
        </w:rPr>
        <w:t>facilitat</w:t>
      </w:r>
      <w:r>
        <w:rPr>
          <w:rFonts w:ascii="Arial" w:hAnsi="Arial" w:cs="Arial"/>
          <w:color w:val="000000"/>
          <w:spacing w:val="5"/>
          <w:sz w:val="24"/>
          <w:szCs w:val="24"/>
          <w:shd w:val="clear" w:color="auto" w:fill="FFFFFF"/>
        </w:rPr>
        <w:t>ing</w:t>
      </w:r>
      <w:r w:rsidRPr="00DB4892">
        <w:rPr>
          <w:rFonts w:ascii="Arial" w:hAnsi="Arial" w:cs="Arial"/>
          <w:color w:val="000000"/>
          <w:spacing w:val="5"/>
          <w:sz w:val="24"/>
          <w:szCs w:val="24"/>
          <w:shd w:val="clear" w:color="auto" w:fill="FFFFFF"/>
        </w:rPr>
        <w:t xml:space="preserve"> </w:t>
      </w:r>
      <w:r>
        <w:rPr>
          <w:rFonts w:ascii="Arial" w:hAnsi="Arial" w:cs="Arial"/>
          <w:color w:val="000000"/>
          <w:spacing w:val="5"/>
          <w:sz w:val="24"/>
          <w:szCs w:val="24"/>
          <w:shd w:val="clear" w:color="auto" w:fill="FFFFFF"/>
        </w:rPr>
        <w:t>these</w:t>
      </w:r>
      <w:r w:rsidRPr="00DB4892">
        <w:rPr>
          <w:rFonts w:ascii="Arial" w:hAnsi="Arial" w:cs="Arial"/>
          <w:color w:val="000000"/>
          <w:spacing w:val="5"/>
          <w:sz w:val="24"/>
          <w:szCs w:val="24"/>
          <w:shd w:val="clear" w:color="auto" w:fill="FFFFFF"/>
        </w:rPr>
        <w:t xml:space="preserve"> rights</w:t>
      </w:r>
      <w:r w:rsidRPr="00884892">
        <w:rPr>
          <w:rFonts w:ascii="Arial" w:hAnsi="Arial" w:cs="Arial"/>
          <w:color w:val="000000"/>
          <w:spacing w:val="5"/>
          <w:sz w:val="24"/>
          <w:szCs w:val="24"/>
          <w:shd w:val="clear" w:color="auto" w:fill="FFFFFF"/>
        </w:rPr>
        <w:t xml:space="preserve"> within East Lothian</w:t>
      </w:r>
      <w:r>
        <w:rPr>
          <w:rFonts w:ascii="Arial" w:hAnsi="Arial" w:cs="Arial"/>
          <w:color w:val="000000"/>
          <w:spacing w:val="5"/>
          <w:sz w:val="24"/>
          <w:szCs w:val="24"/>
          <w:shd w:val="clear" w:color="auto" w:fill="FFFFFF"/>
        </w:rPr>
        <w:t>,</w:t>
      </w:r>
      <w:r w:rsidRPr="00884892">
        <w:rPr>
          <w:rFonts w:ascii="Arial" w:hAnsi="Arial" w:cs="Arial"/>
          <w:color w:val="000000"/>
          <w:spacing w:val="5"/>
          <w:sz w:val="24"/>
          <w:szCs w:val="24"/>
          <w:shd w:val="clear" w:color="auto" w:fill="FFFFFF"/>
        </w:rPr>
        <w:t xml:space="preserve"> and to ‘not act incompatibly’ with the Act</w:t>
      </w:r>
      <w:r>
        <w:rPr>
          <w:rFonts w:ascii="Arial" w:hAnsi="Arial" w:cs="Arial"/>
          <w:color w:val="000000"/>
          <w:spacing w:val="5"/>
          <w:sz w:val="24"/>
          <w:szCs w:val="24"/>
          <w:shd w:val="clear" w:color="auto" w:fill="FFFFFF"/>
        </w:rPr>
        <w:t xml:space="preserve">, East Lothian Council has committed to completing </w:t>
      </w:r>
      <w:r w:rsidRPr="007E357C">
        <w:rPr>
          <w:rFonts w:ascii="Arial" w:hAnsi="Arial" w:cs="Arial"/>
          <w:color w:val="000000"/>
          <w:spacing w:val="5"/>
          <w:sz w:val="24"/>
          <w:szCs w:val="24"/>
          <w:shd w:val="clear" w:color="auto" w:fill="FFFFFF"/>
        </w:rPr>
        <w:t>Child</w:t>
      </w:r>
      <w:r>
        <w:rPr>
          <w:rFonts w:ascii="Arial" w:hAnsi="Arial" w:cs="Arial"/>
          <w:color w:val="000000"/>
          <w:spacing w:val="5"/>
          <w:sz w:val="24"/>
          <w:szCs w:val="24"/>
          <w:shd w:val="clear" w:color="auto" w:fill="FFFFFF"/>
        </w:rPr>
        <w:t>ren’s</w:t>
      </w:r>
      <w:r w:rsidRPr="00884892">
        <w:rPr>
          <w:rFonts w:ascii="Arial" w:hAnsi="Arial" w:cs="Arial"/>
          <w:color w:val="000000"/>
          <w:spacing w:val="5"/>
          <w:sz w:val="24"/>
          <w:szCs w:val="24"/>
          <w:shd w:val="clear" w:color="auto" w:fill="FFFFFF"/>
        </w:rPr>
        <w:t xml:space="preserve"> Rights </w:t>
      </w:r>
      <w:r>
        <w:rPr>
          <w:rFonts w:ascii="Arial" w:hAnsi="Arial" w:cs="Arial"/>
          <w:color w:val="000000"/>
          <w:spacing w:val="5"/>
          <w:sz w:val="24"/>
          <w:szCs w:val="24"/>
          <w:shd w:val="clear" w:color="auto" w:fill="FFFFFF"/>
        </w:rPr>
        <w:t xml:space="preserve">and Wellbeing </w:t>
      </w:r>
      <w:r w:rsidRPr="00884892">
        <w:rPr>
          <w:rFonts w:ascii="Arial" w:hAnsi="Arial" w:cs="Arial"/>
          <w:color w:val="000000"/>
          <w:spacing w:val="5"/>
          <w:sz w:val="24"/>
          <w:szCs w:val="24"/>
          <w:shd w:val="clear" w:color="auto" w:fill="FFFFFF"/>
        </w:rPr>
        <w:t xml:space="preserve">Impact </w:t>
      </w:r>
      <w:r w:rsidRPr="008B2D92">
        <w:rPr>
          <w:rFonts w:ascii="Arial" w:hAnsi="Arial" w:cs="Arial"/>
          <w:color w:val="000000"/>
          <w:spacing w:val="5"/>
          <w:sz w:val="24"/>
          <w:szCs w:val="24"/>
          <w:shd w:val="clear" w:color="auto" w:fill="FFFFFF"/>
        </w:rPr>
        <w:t>Assessments</w:t>
      </w:r>
      <w:r>
        <w:rPr>
          <w:rFonts w:ascii="Arial" w:hAnsi="Arial" w:cs="Arial"/>
          <w:color w:val="000000"/>
          <w:spacing w:val="5"/>
          <w:sz w:val="24"/>
          <w:szCs w:val="24"/>
          <w:shd w:val="clear" w:color="auto" w:fill="FFFFFF"/>
        </w:rPr>
        <w:t xml:space="preserve"> (CRIWA)</w:t>
      </w:r>
      <w:r w:rsidRPr="008B2D92">
        <w:rPr>
          <w:rFonts w:ascii="Arial" w:hAnsi="Arial" w:cs="Arial"/>
          <w:color w:val="000000"/>
          <w:spacing w:val="5"/>
          <w:sz w:val="24"/>
          <w:szCs w:val="24"/>
          <w:shd w:val="clear" w:color="auto" w:fill="FFFFFF"/>
        </w:rPr>
        <w:t>.</w:t>
      </w:r>
      <w:r>
        <w:rPr>
          <w:rFonts w:ascii="Arial" w:hAnsi="Arial" w:cs="Arial"/>
          <w:color w:val="000000"/>
          <w:spacing w:val="5"/>
          <w:sz w:val="24"/>
          <w:szCs w:val="24"/>
          <w:shd w:val="clear" w:color="auto" w:fill="FFFFFF"/>
        </w:rPr>
        <w:t xml:space="preserve"> </w:t>
      </w:r>
    </w:p>
    <w:p w14:paraId="3A02B8A2" w14:textId="77777777" w:rsidR="006448E5" w:rsidRDefault="006448E5" w:rsidP="006448E5">
      <w:pPr>
        <w:rPr>
          <w:rFonts w:ascii="Arial" w:hAnsi="Arial" w:cs="Arial"/>
          <w:color w:val="000000"/>
          <w:spacing w:val="5"/>
          <w:sz w:val="24"/>
          <w:szCs w:val="24"/>
          <w:shd w:val="clear" w:color="auto" w:fill="FFFFFF"/>
        </w:rPr>
      </w:pPr>
      <w:r w:rsidRPr="00C20D9C">
        <w:rPr>
          <w:rFonts w:ascii="Arial" w:hAnsi="Arial" w:cs="Arial"/>
          <w:color w:val="000000"/>
          <w:spacing w:val="5"/>
          <w:sz w:val="24"/>
          <w:szCs w:val="24"/>
          <w:shd w:val="clear" w:color="auto" w:fill="FFFFFF"/>
        </w:rPr>
        <w:t>A CRWIA should be used on all new legislation and policy that impact children, not just children’s services</w:t>
      </w:r>
      <w:r>
        <w:rPr>
          <w:rFonts w:ascii="Arial" w:hAnsi="Arial" w:cs="Arial"/>
          <w:color w:val="000000"/>
          <w:spacing w:val="5"/>
          <w:sz w:val="24"/>
          <w:szCs w:val="24"/>
          <w:shd w:val="clear" w:color="auto" w:fill="FFFFFF"/>
        </w:rPr>
        <w:t>.</w:t>
      </w:r>
    </w:p>
    <w:p w14:paraId="2AA0C72F" w14:textId="77777777" w:rsidR="00516E07" w:rsidRDefault="00516E07" w:rsidP="006448E5">
      <w:pPr>
        <w:rPr>
          <w:rFonts w:ascii="Arial" w:hAnsi="Arial" w:cs="Arial"/>
          <w:color w:val="000000"/>
          <w:spacing w:val="5"/>
          <w:sz w:val="24"/>
          <w:szCs w:val="24"/>
          <w:shd w:val="clear" w:color="auto" w:fill="FFFFFF"/>
        </w:rPr>
      </w:pPr>
    </w:p>
    <w:p w14:paraId="79144E28" w14:textId="77777777" w:rsidR="006448E5" w:rsidRPr="006448E5" w:rsidRDefault="006448E5" w:rsidP="004373E1">
      <w:pPr>
        <w:autoSpaceDE w:val="0"/>
        <w:autoSpaceDN w:val="0"/>
        <w:adjustRightInd w:val="0"/>
        <w:spacing w:after="0"/>
        <w:rPr>
          <w:rFonts w:ascii="HelveticaNeueLT-Roman" w:hAnsi="HelveticaNeueLT-Roman" w:cs="HelveticaNeueLT-Roman"/>
          <w:b/>
          <w:bCs/>
          <w:sz w:val="24"/>
          <w:szCs w:val="24"/>
          <w:lang w:eastAsia="en-GB"/>
        </w:rPr>
      </w:pPr>
    </w:p>
    <w:p w14:paraId="3F920C36" w14:textId="77777777" w:rsidR="002B6185" w:rsidRDefault="00DA46CE" w:rsidP="00784B88">
      <w:pPr>
        <w:pStyle w:val="Heading1"/>
        <w:rPr>
          <w:rFonts w:ascii="Arial" w:hAnsi="Arial" w:cs="Arial"/>
          <w:sz w:val="28"/>
          <w:szCs w:val="28"/>
        </w:rPr>
      </w:pPr>
      <w:bookmarkStart w:id="12" w:name="_Toc437505506"/>
      <w:r>
        <w:rPr>
          <w:rFonts w:ascii="Arial" w:hAnsi="Arial" w:cs="Arial"/>
          <w:sz w:val="28"/>
          <w:szCs w:val="28"/>
        </w:rPr>
        <w:br w:type="page"/>
      </w:r>
      <w:r w:rsidR="004817D2" w:rsidRPr="00FA050E">
        <w:rPr>
          <w:rFonts w:ascii="Arial" w:hAnsi="Arial" w:cs="Arial"/>
          <w:sz w:val="28"/>
          <w:szCs w:val="28"/>
        </w:rPr>
        <w:lastRenderedPageBreak/>
        <w:t xml:space="preserve">Section </w:t>
      </w:r>
      <w:r w:rsidR="00FA050E" w:rsidRPr="00FA050E">
        <w:rPr>
          <w:rFonts w:ascii="Arial" w:hAnsi="Arial" w:cs="Arial"/>
          <w:sz w:val="28"/>
          <w:szCs w:val="28"/>
        </w:rPr>
        <w:t>5:</w:t>
      </w:r>
      <w:r w:rsidR="004817D2" w:rsidRPr="00FA050E">
        <w:rPr>
          <w:rFonts w:ascii="Arial" w:hAnsi="Arial" w:cs="Arial"/>
          <w:sz w:val="28"/>
          <w:szCs w:val="28"/>
        </w:rPr>
        <w:t xml:space="preserve"> </w:t>
      </w:r>
      <w:bookmarkEnd w:id="12"/>
      <w:r w:rsidR="00A311B3">
        <w:rPr>
          <w:rFonts w:ascii="Arial" w:hAnsi="Arial" w:cs="Arial"/>
          <w:sz w:val="28"/>
          <w:szCs w:val="28"/>
        </w:rPr>
        <w:t>Fairer Scotland Duty</w:t>
      </w:r>
    </w:p>
    <w:p w14:paraId="3972E6F3" w14:textId="77777777" w:rsidR="00390F0A" w:rsidRDefault="00390F0A" w:rsidP="007D7439">
      <w:pPr>
        <w:rPr>
          <w:rFonts w:ascii="Arial" w:hAnsi="Arial" w:cs="Arial"/>
          <w:sz w:val="24"/>
          <w:szCs w:val="24"/>
        </w:rPr>
      </w:pPr>
    </w:p>
    <w:p w14:paraId="40BD54F4" w14:textId="56CBC66D" w:rsidR="007D7439" w:rsidRPr="00390F0A" w:rsidRDefault="00390F0A" w:rsidP="007D7439">
      <w:pPr>
        <w:rPr>
          <w:rFonts w:ascii="Arial" w:hAnsi="Arial" w:cs="Arial"/>
          <w:sz w:val="24"/>
          <w:szCs w:val="24"/>
        </w:rPr>
      </w:pPr>
      <w:r>
        <w:rPr>
          <w:rFonts w:ascii="Arial" w:hAnsi="Arial" w:cs="Arial"/>
          <w:sz w:val="24"/>
          <w:szCs w:val="24"/>
        </w:rPr>
        <w:t>T</w:t>
      </w:r>
      <w:r w:rsidR="005D64BC" w:rsidRPr="00390F0A">
        <w:rPr>
          <w:rFonts w:ascii="Arial" w:hAnsi="Arial" w:cs="Arial"/>
          <w:sz w:val="24"/>
          <w:szCs w:val="24"/>
        </w:rPr>
        <w:t xml:space="preserve">he </w:t>
      </w:r>
      <w:hyperlink r:id="rId16" w:history="1">
        <w:r w:rsidR="005D64BC" w:rsidRPr="00B36984">
          <w:rPr>
            <w:rStyle w:val="Hyperlink"/>
            <w:rFonts w:ascii="Arial" w:hAnsi="Arial" w:cs="Arial"/>
            <w:sz w:val="24"/>
            <w:szCs w:val="24"/>
          </w:rPr>
          <w:t>Fairer Scotland Duty (the Duty)</w:t>
        </w:r>
      </w:hyperlink>
      <w:r w:rsidR="005D64BC" w:rsidRPr="00390F0A">
        <w:rPr>
          <w:rFonts w:ascii="Arial" w:hAnsi="Arial" w:cs="Arial"/>
          <w:sz w:val="24"/>
          <w:szCs w:val="24"/>
        </w:rPr>
        <w:t xml:space="preserve"> places a legal responsibility on named public bodies in Scotland to actively consider (‘pay due regard’ to) how </w:t>
      </w:r>
      <w:r w:rsidR="007E3BD1">
        <w:rPr>
          <w:rFonts w:ascii="Arial" w:hAnsi="Arial" w:cs="Arial"/>
          <w:sz w:val="24"/>
          <w:szCs w:val="24"/>
        </w:rPr>
        <w:t>to</w:t>
      </w:r>
      <w:r w:rsidR="005D64BC" w:rsidRPr="00390F0A">
        <w:rPr>
          <w:rFonts w:ascii="Arial" w:hAnsi="Arial" w:cs="Arial"/>
          <w:sz w:val="24"/>
          <w:szCs w:val="24"/>
        </w:rPr>
        <w:t xml:space="preserve"> reduce inequalities of outcome caused by socio-economic disadvantage, when making strategic decisions.</w:t>
      </w:r>
      <w:r w:rsidR="005124A9" w:rsidRPr="00B825EE">
        <w:rPr>
          <w:rFonts w:ascii="Arial" w:hAnsi="Arial" w:cs="Arial"/>
          <w:sz w:val="24"/>
          <w:szCs w:val="24"/>
        </w:rPr>
        <w:t xml:space="preserve"> </w:t>
      </w:r>
      <w:r w:rsidR="007E3BD1" w:rsidRPr="00B825EE">
        <w:rPr>
          <w:rFonts w:ascii="Arial" w:hAnsi="Arial" w:cs="Arial"/>
          <w:sz w:val="24"/>
          <w:szCs w:val="24"/>
        </w:rPr>
        <w:t>Th</w:t>
      </w:r>
      <w:r w:rsidR="000F28C9">
        <w:rPr>
          <w:rFonts w:ascii="Arial" w:hAnsi="Arial" w:cs="Arial"/>
          <w:sz w:val="24"/>
          <w:szCs w:val="24"/>
        </w:rPr>
        <w:t xml:space="preserve">at is to </w:t>
      </w:r>
      <w:r w:rsidR="00B825EE" w:rsidRPr="00B825EE">
        <w:rPr>
          <w:rFonts w:ascii="Arial" w:hAnsi="Arial" w:cs="Arial"/>
          <w:sz w:val="24"/>
          <w:szCs w:val="24"/>
        </w:rPr>
        <w:t xml:space="preserve">address </w:t>
      </w:r>
      <w:r w:rsidR="005124A9" w:rsidRPr="00B825EE">
        <w:rPr>
          <w:rFonts w:ascii="Arial" w:hAnsi="Arial" w:cs="Arial"/>
          <w:sz w:val="24"/>
          <w:szCs w:val="24"/>
        </w:rPr>
        <w:t>reduce the inequalities that are associated with being disadvantaged</w:t>
      </w:r>
      <w:r w:rsidR="00801976">
        <w:rPr>
          <w:rFonts w:ascii="Arial" w:hAnsi="Arial" w:cs="Arial"/>
          <w:sz w:val="24"/>
          <w:szCs w:val="24"/>
        </w:rPr>
        <w:t xml:space="preserve"> and linked to poverty</w:t>
      </w:r>
      <w:r w:rsidR="00EA354B">
        <w:rPr>
          <w:rFonts w:ascii="Arial" w:hAnsi="Arial" w:cs="Arial"/>
          <w:sz w:val="24"/>
          <w:szCs w:val="24"/>
        </w:rPr>
        <w:t xml:space="preserve"> and access to resources.</w:t>
      </w:r>
    </w:p>
    <w:p w14:paraId="18742D97" w14:textId="77777777" w:rsidR="007D7439" w:rsidRPr="007D7439" w:rsidRDefault="007D7439" w:rsidP="007D7439"/>
    <w:p w14:paraId="3B107552" w14:textId="77777777" w:rsidR="002B6185" w:rsidRDefault="002B6185" w:rsidP="00784B88">
      <w:pPr>
        <w:pStyle w:val="Heading1"/>
        <w:rPr>
          <w:rFonts w:ascii="Arial" w:hAnsi="Arial" w:cs="Arial"/>
          <w:sz w:val="28"/>
          <w:szCs w:val="28"/>
        </w:rPr>
      </w:pPr>
    </w:p>
    <w:p w14:paraId="5255BF09" w14:textId="77777777" w:rsidR="001B4237" w:rsidRDefault="001B4237" w:rsidP="00784B88">
      <w:pPr>
        <w:pStyle w:val="Heading1"/>
        <w:rPr>
          <w:rFonts w:ascii="Arial" w:hAnsi="Arial" w:cs="Arial"/>
          <w:sz w:val="28"/>
          <w:szCs w:val="28"/>
        </w:rPr>
      </w:pPr>
    </w:p>
    <w:p w14:paraId="68A29309" w14:textId="77777777" w:rsidR="001B4237" w:rsidRDefault="001B4237" w:rsidP="001B4237"/>
    <w:p w14:paraId="6AE2FD32" w14:textId="77777777" w:rsidR="001B4237" w:rsidRDefault="001B4237" w:rsidP="001B4237"/>
    <w:p w14:paraId="3FE65709" w14:textId="77777777" w:rsidR="001B4237" w:rsidRDefault="001B4237" w:rsidP="001B4237"/>
    <w:p w14:paraId="244784AB" w14:textId="77777777" w:rsidR="001B4237" w:rsidRDefault="001B4237" w:rsidP="001B4237"/>
    <w:p w14:paraId="6F24716C" w14:textId="77777777" w:rsidR="001B4237" w:rsidRDefault="001B4237" w:rsidP="001B4237"/>
    <w:p w14:paraId="40125098" w14:textId="77777777" w:rsidR="001B4237" w:rsidRDefault="001B4237" w:rsidP="001B4237"/>
    <w:p w14:paraId="456E3194" w14:textId="77777777" w:rsidR="001B4237" w:rsidRDefault="001B4237" w:rsidP="001B4237"/>
    <w:p w14:paraId="141DCC91" w14:textId="77777777" w:rsidR="001B4237" w:rsidRDefault="001B4237" w:rsidP="001B4237"/>
    <w:p w14:paraId="105A3DD2" w14:textId="77777777" w:rsidR="001B4237" w:rsidRDefault="001B4237" w:rsidP="001B4237"/>
    <w:p w14:paraId="0104DA2E" w14:textId="77777777" w:rsidR="001B4237" w:rsidRDefault="001B4237" w:rsidP="001B4237"/>
    <w:p w14:paraId="0558383E" w14:textId="77777777" w:rsidR="003039EE" w:rsidRDefault="003039EE" w:rsidP="001B4237"/>
    <w:p w14:paraId="4EED2B9B" w14:textId="77777777" w:rsidR="003039EE" w:rsidRDefault="003039EE" w:rsidP="001B4237"/>
    <w:p w14:paraId="2B9F13D7" w14:textId="77777777" w:rsidR="001B4237" w:rsidRDefault="001B4237" w:rsidP="001B4237"/>
    <w:p w14:paraId="06994066" w14:textId="77777777" w:rsidR="001B4237" w:rsidRDefault="001B4237" w:rsidP="001B4237"/>
    <w:p w14:paraId="2D66C92B" w14:textId="77777777" w:rsidR="001B4237" w:rsidRDefault="001B4237" w:rsidP="001B4237"/>
    <w:p w14:paraId="49B83A71" w14:textId="77777777" w:rsidR="001B4237" w:rsidRDefault="001B4237" w:rsidP="001B4237"/>
    <w:p w14:paraId="09F77C36" w14:textId="77777777" w:rsidR="001B4237" w:rsidRDefault="001B4237" w:rsidP="001B4237"/>
    <w:p w14:paraId="17C46C90" w14:textId="77777777" w:rsidR="001B4237" w:rsidRDefault="001B4237" w:rsidP="001B4237"/>
    <w:p w14:paraId="503A15BE" w14:textId="77777777" w:rsidR="001B4237" w:rsidRPr="001B4237" w:rsidRDefault="001B4237" w:rsidP="001B4237"/>
    <w:p w14:paraId="767C1185" w14:textId="3E8EA5C5" w:rsidR="00BA3F9C" w:rsidRPr="00FA050E" w:rsidRDefault="002B6185" w:rsidP="00784B88">
      <w:pPr>
        <w:pStyle w:val="Heading1"/>
        <w:rPr>
          <w:rFonts w:ascii="Arial" w:hAnsi="Arial" w:cs="Arial"/>
          <w:sz w:val="28"/>
          <w:szCs w:val="28"/>
        </w:rPr>
      </w:pPr>
      <w:r>
        <w:rPr>
          <w:rFonts w:ascii="Arial" w:hAnsi="Arial" w:cs="Arial"/>
          <w:sz w:val="28"/>
          <w:szCs w:val="28"/>
        </w:rPr>
        <w:lastRenderedPageBreak/>
        <w:t xml:space="preserve">Section 6: </w:t>
      </w:r>
      <w:r w:rsidR="00BA3F9C" w:rsidRPr="00FA050E">
        <w:rPr>
          <w:rFonts w:ascii="Arial" w:hAnsi="Arial" w:cs="Arial"/>
          <w:sz w:val="28"/>
          <w:szCs w:val="28"/>
        </w:rPr>
        <w:t>Corporate Parenting and Care Experienced Young People</w:t>
      </w:r>
    </w:p>
    <w:p w14:paraId="10B918D3" w14:textId="77777777" w:rsidR="00FA050E" w:rsidRPr="00FA050E" w:rsidRDefault="00FA050E" w:rsidP="00FA050E"/>
    <w:p w14:paraId="27FA13B8" w14:textId="77777777" w:rsidR="00BA3F9C" w:rsidRDefault="00BA3F9C" w:rsidP="00BA3F9C">
      <w:pPr>
        <w:rPr>
          <w:rFonts w:ascii="Arial" w:hAnsi="Arial" w:cs="Arial"/>
          <w:sz w:val="24"/>
          <w:szCs w:val="24"/>
        </w:rPr>
      </w:pPr>
      <w:r w:rsidRPr="00BA3F9C">
        <w:rPr>
          <w:rFonts w:ascii="Arial" w:hAnsi="Arial" w:cs="Arial"/>
          <w:sz w:val="24"/>
          <w:szCs w:val="24"/>
        </w:rPr>
        <w:t>The new Children and Young People (Scotland) Act 2014 places corporate parenting duties and responsibilities on a wide range of other agencies including all Council Services, Health Boards, the Scottish Sports Council, Skills Development Scotland, the Scottish Qualifications Authority, Creative Scotland, Police Scotland, and the Fire and Rescue Service among others.</w:t>
      </w:r>
    </w:p>
    <w:p w14:paraId="3FD3551B" w14:textId="77777777" w:rsidR="00BA3F9C" w:rsidRDefault="00BA3F9C" w:rsidP="00BA3F9C">
      <w:pPr>
        <w:rPr>
          <w:rFonts w:ascii="Arial" w:hAnsi="Arial" w:cs="Arial"/>
          <w:sz w:val="24"/>
          <w:szCs w:val="24"/>
        </w:rPr>
      </w:pPr>
      <w:r w:rsidRPr="00BA3F9C">
        <w:rPr>
          <w:rFonts w:ascii="Arial" w:hAnsi="Arial" w:cs="Arial"/>
          <w:sz w:val="24"/>
          <w:szCs w:val="24"/>
        </w:rPr>
        <w:t>Corporate parents have a legal duty to pr</w:t>
      </w:r>
      <w:r>
        <w:rPr>
          <w:rFonts w:ascii="Arial" w:hAnsi="Arial" w:cs="Arial"/>
          <w:sz w:val="24"/>
          <w:szCs w:val="24"/>
        </w:rPr>
        <w:t xml:space="preserve">omote the interests of children </w:t>
      </w:r>
      <w:r w:rsidRPr="00BA3F9C">
        <w:rPr>
          <w:rFonts w:ascii="Arial" w:hAnsi="Arial" w:cs="Arial"/>
          <w:sz w:val="24"/>
          <w:szCs w:val="24"/>
        </w:rPr>
        <w:t>who are care experienced. They must seek to provide oppo</w:t>
      </w:r>
      <w:r>
        <w:rPr>
          <w:rFonts w:ascii="Arial" w:hAnsi="Arial" w:cs="Arial"/>
          <w:sz w:val="24"/>
          <w:szCs w:val="24"/>
        </w:rPr>
        <w:t xml:space="preserve">rtunities to </w:t>
      </w:r>
      <w:r w:rsidRPr="00BA3F9C">
        <w:rPr>
          <w:rFonts w:ascii="Arial" w:hAnsi="Arial" w:cs="Arial"/>
          <w:sz w:val="24"/>
          <w:szCs w:val="24"/>
        </w:rPr>
        <w:t>participate in activities which are de</w:t>
      </w:r>
      <w:r>
        <w:rPr>
          <w:rFonts w:ascii="Arial" w:hAnsi="Arial" w:cs="Arial"/>
          <w:sz w:val="24"/>
          <w:szCs w:val="24"/>
        </w:rPr>
        <w:t xml:space="preserve">signed to promote the wellbeing </w:t>
      </w:r>
      <w:r w:rsidRPr="00BA3F9C">
        <w:rPr>
          <w:rFonts w:ascii="Arial" w:hAnsi="Arial" w:cs="Arial"/>
          <w:sz w:val="24"/>
          <w:szCs w:val="24"/>
        </w:rPr>
        <w:t>of young people. Corporate parents mus</w:t>
      </w:r>
      <w:r>
        <w:rPr>
          <w:rFonts w:ascii="Arial" w:hAnsi="Arial" w:cs="Arial"/>
          <w:sz w:val="24"/>
          <w:szCs w:val="24"/>
        </w:rPr>
        <w:t xml:space="preserve">t take any action they consider </w:t>
      </w:r>
      <w:r w:rsidRPr="00BA3F9C">
        <w:rPr>
          <w:rFonts w:ascii="Arial" w:hAnsi="Arial" w:cs="Arial"/>
          <w:sz w:val="24"/>
          <w:szCs w:val="24"/>
        </w:rPr>
        <w:t>appropriate to help young people acc</w:t>
      </w:r>
      <w:r>
        <w:rPr>
          <w:rFonts w:ascii="Arial" w:hAnsi="Arial" w:cs="Arial"/>
          <w:sz w:val="24"/>
          <w:szCs w:val="24"/>
        </w:rPr>
        <w:t xml:space="preserve">ess these opportunities or make </w:t>
      </w:r>
      <w:r w:rsidRPr="00BA3F9C">
        <w:rPr>
          <w:rFonts w:ascii="Arial" w:hAnsi="Arial" w:cs="Arial"/>
          <w:sz w:val="24"/>
          <w:szCs w:val="24"/>
        </w:rPr>
        <w:t>use of services. Corporate parents ne</w:t>
      </w:r>
      <w:r>
        <w:rPr>
          <w:rFonts w:ascii="Arial" w:hAnsi="Arial" w:cs="Arial"/>
          <w:sz w:val="24"/>
          <w:szCs w:val="24"/>
        </w:rPr>
        <w:t xml:space="preserve">ed to be alert to matters which </w:t>
      </w:r>
      <w:r w:rsidRPr="00BA3F9C">
        <w:rPr>
          <w:rFonts w:ascii="Arial" w:hAnsi="Arial" w:cs="Arial"/>
          <w:sz w:val="24"/>
          <w:szCs w:val="24"/>
        </w:rPr>
        <w:t>might adversely affect the wellbeing of young people.</w:t>
      </w:r>
    </w:p>
    <w:p w14:paraId="2974CFCA" w14:textId="77777777" w:rsidR="00BA3F9C" w:rsidRPr="00BA3F9C" w:rsidRDefault="00BA3F9C" w:rsidP="00BA3F9C">
      <w:pPr>
        <w:rPr>
          <w:rFonts w:ascii="Arial" w:hAnsi="Arial" w:cs="Arial"/>
          <w:sz w:val="24"/>
          <w:szCs w:val="24"/>
        </w:rPr>
      </w:pPr>
      <w:r w:rsidRPr="00BA3F9C">
        <w:rPr>
          <w:rFonts w:ascii="Arial" w:hAnsi="Arial" w:cs="Arial"/>
          <w:sz w:val="24"/>
          <w:szCs w:val="24"/>
        </w:rPr>
        <w:t xml:space="preserve">In March 2017, there were 222 looked </w:t>
      </w:r>
      <w:r>
        <w:rPr>
          <w:rFonts w:ascii="Arial" w:hAnsi="Arial" w:cs="Arial"/>
          <w:sz w:val="24"/>
          <w:szCs w:val="24"/>
        </w:rPr>
        <w:t xml:space="preserve">after children in East Lothian. </w:t>
      </w:r>
      <w:r w:rsidRPr="00BA3F9C">
        <w:rPr>
          <w:rFonts w:ascii="Arial" w:hAnsi="Arial" w:cs="Arial"/>
          <w:sz w:val="24"/>
          <w:szCs w:val="24"/>
        </w:rPr>
        <w:t>This includes:</w:t>
      </w:r>
    </w:p>
    <w:p w14:paraId="01545034" w14:textId="77777777" w:rsidR="00BA3F9C" w:rsidRPr="00BA3F9C" w:rsidRDefault="00BA3F9C" w:rsidP="00BA3F9C">
      <w:pPr>
        <w:numPr>
          <w:ilvl w:val="0"/>
          <w:numId w:val="33"/>
        </w:numPr>
        <w:rPr>
          <w:rFonts w:ascii="Arial" w:hAnsi="Arial" w:cs="Arial"/>
          <w:sz w:val="24"/>
          <w:szCs w:val="24"/>
        </w:rPr>
      </w:pPr>
      <w:r w:rsidRPr="00BA3F9C">
        <w:rPr>
          <w:rFonts w:ascii="Arial" w:hAnsi="Arial" w:cs="Arial"/>
          <w:sz w:val="24"/>
          <w:szCs w:val="24"/>
        </w:rPr>
        <w:t>20 children and young people are in residential care</w:t>
      </w:r>
    </w:p>
    <w:p w14:paraId="1A9589E0" w14:textId="77777777" w:rsidR="00BA3F9C" w:rsidRPr="00BA3F9C" w:rsidRDefault="00BA3F9C" w:rsidP="00BA3F9C">
      <w:pPr>
        <w:numPr>
          <w:ilvl w:val="0"/>
          <w:numId w:val="33"/>
        </w:numPr>
        <w:rPr>
          <w:rFonts w:ascii="Arial" w:hAnsi="Arial" w:cs="Arial"/>
          <w:sz w:val="24"/>
          <w:szCs w:val="24"/>
        </w:rPr>
      </w:pPr>
      <w:r w:rsidRPr="00BA3F9C">
        <w:rPr>
          <w:rFonts w:ascii="Arial" w:hAnsi="Arial" w:cs="Arial"/>
          <w:sz w:val="24"/>
          <w:szCs w:val="24"/>
        </w:rPr>
        <w:t>91 children and young people are in foster care</w:t>
      </w:r>
    </w:p>
    <w:p w14:paraId="75D70594" w14:textId="77777777" w:rsidR="00BA3F9C" w:rsidRPr="00BA3F9C" w:rsidRDefault="00BA3F9C" w:rsidP="00BA3F9C">
      <w:pPr>
        <w:numPr>
          <w:ilvl w:val="0"/>
          <w:numId w:val="33"/>
        </w:numPr>
        <w:rPr>
          <w:rFonts w:ascii="Arial" w:hAnsi="Arial" w:cs="Arial"/>
          <w:sz w:val="24"/>
          <w:szCs w:val="24"/>
        </w:rPr>
      </w:pPr>
      <w:r w:rsidRPr="00BA3F9C">
        <w:rPr>
          <w:rFonts w:ascii="Arial" w:hAnsi="Arial" w:cs="Arial"/>
          <w:sz w:val="24"/>
          <w:szCs w:val="24"/>
        </w:rPr>
        <w:t>46 children and young people are in kinship care</w:t>
      </w:r>
    </w:p>
    <w:p w14:paraId="54FDF4BD" w14:textId="77777777" w:rsidR="0045788E" w:rsidRDefault="00BA3F9C" w:rsidP="00BA3F9C">
      <w:pPr>
        <w:numPr>
          <w:ilvl w:val="0"/>
          <w:numId w:val="33"/>
        </w:numPr>
        <w:rPr>
          <w:rFonts w:ascii="Arial" w:hAnsi="Arial" w:cs="Arial"/>
          <w:sz w:val="24"/>
          <w:szCs w:val="24"/>
        </w:rPr>
      </w:pPr>
      <w:r w:rsidRPr="00BA3F9C">
        <w:rPr>
          <w:rFonts w:ascii="Arial" w:hAnsi="Arial" w:cs="Arial"/>
          <w:sz w:val="24"/>
          <w:szCs w:val="24"/>
        </w:rPr>
        <w:t>65 children and young people who are looked after</w:t>
      </w:r>
      <w:r w:rsidR="0045788E">
        <w:rPr>
          <w:rFonts w:ascii="Arial" w:hAnsi="Arial" w:cs="Arial"/>
          <w:sz w:val="24"/>
          <w:szCs w:val="24"/>
        </w:rPr>
        <w:t xml:space="preserve"> </w:t>
      </w:r>
      <w:r w:rsidRPr="0045788E">
        <w:rPr>
          <w:rFonts w:ascii="Arial" w:hAnsi="Arial" w:cs="Arial"/>
          <w:sz w:val="24"/>
          <w:szCs w:val="24"/>
        </w:rPr>
        <w:t>at h</w:t>
      </w:r>
      <w:r w:rsidR="0045788E">
        <w:rPr>
          <w:rFonts w:ascii="Arial" w:hAnsi="Arial" w:cs="Arial"/>
          <w:sz w:val="24"/>
          <w:szCs w:val="24"/>
        </w:rPr>
        <w:t>ome with social work involvement</w:t>
      </w:r>
    </w:p>
    <w:p w14:paraId="2DA2E388" w14:textId="77777777" w:rsidR="00BA3F9C" w:rsidRPr="0045788E" w:rsidRDefault="00BA3F9C" w:rsidP="00BA3F9C">
      <w:pPr>
        <w:numPr>
          <w:ilvl w:val="0"/>
          <w:numId w:val="33"/>
        </w:numPr>
        <w:rPr>
          <w:rFonts w:ascii="Arial" w:hAnsi="Arial" w:cs="Arial"/>
          <w:sz w:val="24"/>
          <w:szCs w:val="24"/>
        </w:rPr>
      </w:pPr>
      <w:r w:rsidRPr="0045788E">
        <w:rPr>
          <w:rFonts w:ascii="Arial" w:hAnsi="Arial" w:cs="Arial"/>
          <w:sz w:val="24"/>
          <w:szCs w:val="24"/>
        </w:rPr>
        <w:t>Approximately 80 young people are receiving aftercare support</w:t>
      </w:r>
    </w:p>
    <w:p w14:paraId="5CFFAF52" w14:textId="77777777" w:rsidR="00BA3F9C" w:rsidRDefault="00BA3F9C" w:rsidP="00307BDE">
      <w:pPr>
        <w:pStyle w:val="Heading1"/>
        <w:rPr>
          <w:rFonts w:ascii="Arial" w:hAnsi="Arial" w:cs="Arial"/>
        </w:rPr>
      </w:pPr>
    </w:p>
    <w:p w14:paraId="57F5D19A" w14:textId="77777777" w:rsidR="00BA3F9C" w:rsidRPr="00BA3F9C" w:rsidRDefault="00BA3F9C" w:rsidP="00BA3F9C">
      <w:pPr>
        <w:rPr>
          <w:rFonts w:ascii="Arial" w:hAnsi="Arial" w:cs="Arial"/>
          <w:b/>
          <w:sz w:val="24"/>
          <w:szCs w:val="24"/>
        </w:rPr>
      </w:pPr>
      <w:r w:rsidRPr="00BA3F9C">
        <w:rPr>
          <w:rFonts w:ascii="Arial" w:hAnsi="Arial" w:cs="Arial"/>
          <w:b/>
          <w:sz w:val="24"/>
          <w:szCs w:val="24"/>
        </w:rPr>
        <w:t>Why include care experienced young people in the Impact Assessment Process?</w:t>
      </w:r>
    </w:p>
    <w:p w14:paraId="0C76E19B" w14:textId="77777777" w:rsidR="00BA3F9C" w:rsidRPr="00784B88" w:rsidRDefault="00BA3F9C" w:rsidP="00784B88">
      <w:pPr>
        <w:numPr>
          <w:ilvl w:val="0"/>
          <w:numId w:val="34"/>
        </w:numPr>
        <w:spacing w:after="120" w:line="240" w:lineRule="auto"/>
        <w:rPr>
          <w:rFonts w:ascii="Arial" w:hAnsi="Arial" w:cs="Arial"/>
          <w:sz w:val="24"/>
          <w:szCs w:val="24"/>
        </w:rPr>
      </w:pPr>
      <w:r w:rsidRPr="00BA3F9C">
        <w:rPr>
          <w:rFonts w:ascii="Arial" w:hAnsi="Arial" w:cs="Arial"/>
          <w:sz w:val="24"/>
          <w:szCs w:val="24"/>
        </w:rPr>
        <w:t>Almost half of 5-17 year olds in care were diagnosed with a mental</w:t>
      </w:r>
      <w:r w:rsidR="00784B88">
        <w:rPr>
          <w:rFonts w:ascii="Arial" w:hAnsi="Arial" w:cs="Arial"/>
          <w:sz w:val="24"/>
          <w:szCs w:val="24"/>
        </w:rPr>
        <w:t xml:space="preserve"> </w:t>
      </w:r>
      <w:r w:rsidRPr="00784B88">
        <w:rPr>
          <w:rFonts w:ascii="Arial" w:hAnsi="Arial" w:cs="Arial"/>
          <w:sz w:val="24"/>
          <w:szCs w:val="24"/>
        </w:rPr>
        <w:t>health disorder (Office of National Statistics, 2004)</w:t>
      </w:r>
    </w:p>
    <w:p w14:paraId="47B9B6EC" w14:textId="77777777" w:rsidR="00BA3F9C" w:rsidRPr="00784B88" w:rsidRDefault="00BA3F9C" w:rsidP="00784B88">
      <w:pPr>
        <w:numPr>
          <w:ilvl w:val="0"/>
          <w:numId w:val="34"/>
        </w:numPr>
        <w:spacing w:after="120" w:line="240" w:lineRule="auto"/>
        <w:rPr>
          <w:rFonts w:ascii="Arial" w:hAnsi="Arial" w:cs="Arial"/>
          <w:sz w:val="24"/>
          <w:szCs w:val="24"/>
        </w:rPr>
      </w:pPr>
      <w:r w:rsidRPr="00BA3F9C">
        <w:rPr>
          <w:rFonts w:ascii="Arial" w:hAnsi="Arial" w:cs="Arial"/>
          <w:sz w:val="24"/>
          <w:szCs w:val="24"/>
        </w:rPr>
        <w:t>33% of young people in prison and 31% of adult prisoners self-reported</w:t>
      </w:r>
      <w:r w:rsidR="00784B88">
        <w:rPr>
          <w:rFonts w:ascii="Arial" w:hAnsi="Arial" w:cs="Arial"/>
          <w:sz w:val="24"/>
          <w:szCs w:val="24"/>
        </w:rPr>
        <w:t xml:space="preserve"> </w:t>
      </w:r>
      <w:r w:rsidRPr="00784B88">
        <w:rPr>
          <w:rFonts w:ascii="Arial" w:hAnsi="Arial" w:cs="Arial"/>
          <w:sz w:val="24"/>
          <w:szCs w:val="24"/>
        </w:rPr>
        <w:t>as having previously been in care (Scottish Prison Service, 2016)</w:t>
      </w:r>
    </w:p>
    <w:p w14:paraId="3AAB5DBE" w14:textId="77777777" w:rsidR="00BA3F9C" w:rsidRPr="00784B88" w:rsidRDefault="00BA3F9C" w:rsidP="00784B88">
      <w:pPr>
        <w:numPr>
          <w:ilvl w:val="0"/>
          <w:numId w:val="34"/>
        </w:numPr>
        <w:spacing w:after="120" w:line="240" w:lineRule="auto"/>
        <w:rPr>
          <w:rFonts w:ascii="Arial" w:hAnsi="Arial" w:cs="Arial"/>
          <w:sz w:val="24"/>
          <w:szCs w:val="24"/>
        </w:rPr>
      </w:pPr>
      <w:r w:rsidRPr="00BA3F9C">
        <w:rPr>
          <w:rFonts w:ascii="Arial" w:hAnsi="Arial" w:cs="Arial"/>
          <w:sz w:val="24"/>
          <w:szCs w:val="24"/>
        </w:rPr>
        <w:t>73% of care experienced young people leave school aged 16</w:t>
      </w:r>
      <w:r w:rsidR="00784B88">
        <w:rPr>
          <w:rFonts w:ascii="Arial" w:hAnsi="Arial" w:cs="Arial"/>
          <w:sz w:val="24"/>
          <w:szCs w:val="24"/>
        </w:rPr>
        <w:t xml:space="preserve"> </w:t>
      </w:r>
      <w:r w:rsidRPr="00784B88">
        <w:rPr>
          <w:rFonts w:ascii="Arial" w:hAnsi="Arial" w:cs="Arial"/>
          <w:sz w:val="24"/>
          <w:szCs w:val="24"/>
        </w:rPr>
        <w:t>or under (Scottish Government, 2016)</w:t>
      </w:r>
    </w:p>
    <w:p w14:paraId="5B380BFA" w14:textId="77777777" w:rsidR="00BA3F9C" w:rsidRPr="00784B88" w:rsidRDefault="00BA3F9C" w:rsidP="00784B88">
      <w:pPr>
        <w:numPr>
          <w:ilvl w:val="0"/>
          <w:numId w:val="34"/>
        </w:numPr>
        <w:spacing w:after="120" w:line="240" w:lineRule="auto"/>
        <w:rPr>
          <w:rFonts w:ascii="Arial" w:hAnsi="Arial" w:cs="Arial"/>
          <w:sz w:val="24"/>
          <w:szCs w:val="24"/>
        </w:rPr>
      </w:pPr>
      <w:r w:rsidRPr="00BA3F9C">
        <w:rPr>
          <w:rFonts w:ascii="Arial" w:hAnsi="Arial" w:cs="Arial"/>
          <w:sz w:val="24"/>
          <w:szCs w:val="24"/>
        </w:rPr>
        <w:t>35% of care experienced young people received 1 or more</w:t>
      </w:r>
      <w:r w:rsidR="00784B88">
        <w:rPr>
          <w:rFonts w:ascii="Arial" w:hAnsi="Arial" w:cs="Arial"/>
          <w:sz w:val="24"/>
          <w:szCs w:val="24"/>
        </w:rPr>
        <w:t xml:space="preserve"> </w:t>
      </w:r>
      <w:r w:rsidRPr="00784B88">
        <w:rPr>
          <w:rFonts w:ascii="Arial" w:hAnsi="Arial" w:cs="Arial"/>
          <w:sz w:val="24"/>
          <w:szCs w:val="24"/>
        </w:rPr>
        <w:t>qualifications at SCQF level 5 compared to 85% of the rest of the</w:t>
      </w:r>
      <w:r w:rsidR="00784B88" w:rsidRPr="00784B88">
        <w:rPr>
          <w:rFonts w:ascii="Arial" w:hAnsi="Arial" w:cs="Arial"/>
          <w:sz w:val="24"/>
          <w:szCs w:val="24"/>
        </w:rPr>
        <w:t xml:space="preserve"> </w:t>
      </w:r>
      <w:r w:rsidRPr="00784B88">
        <w:rPr>
          <w:rFonts w:ascii="Arial" w:hAnsi="Arial" w:cs="Arial"/>
          <w:sz w:val="24"/>
          <w:szCs w:val="24"/>
        </w:rPr>
        <w:t>school population (Scottish Government, 2016)</w:t>
      </w:r>
    </w:p>
    <w:p w14:paraId="10305A61" w14:textId="77777777" w:rsidR="00BA3F9C" w:rsidRPr="00BA3F9C" w:rsidRDefault="00BA3F9C" w:rsidP="00784B88">
      <w:pPr>
        <w:numPr>
          <w:ilvl w:val="0"/>
          <w:numId w:val="34"/>
        </w:numPr>
        <w:spacing w:after="120"/>
        <w:rPr>
          <w:rFonts w:ascii="Arial" w:hAnsi="Arial" w:cs="Arial"/>
          <w:sz w:val="24"/>
          <w:szCs w:val="24"/>
        </w:rPr>
      </w:pPr>
      <w:r w:rsidRPr="00BA3F9C">
        <w:rPr>
          <w:rFonts w:ascii="Arial" w:hAnsi="Arial" w:cs="Arial"/>
          <w:sz w:val="24"/>
          <w:szCs w:val="24"/>
        </w:rPr>
        <w:t>Care experienced young people ar</w:t>
      </w:r>
      <w:r>
        <w:rPr>
          <w:rFonts w:ascii="Arial" w:hAnsi="Arial" w:cs="Arial"/>
          <w:sz w:val="24"/>
          <w:szCs w:val="24"/>
        </w:rPr>
        <w:t xml:space="preserve">e eight times more likely to be </w:t>
      </w:r>
      <w:r w:rsidR="00C722FA">
        <w:rPr>
          <w:rFonts w:ascii="Arial" w:hAnsi="Arial" w:cs="Arial"/>
          <w:sz w:val="24"/>
          <w:szCs w:val="24"/>
        </w:rPr>
        <w:t>excluded from scho</w:t>
      </w:r>
      <w:r w:rsidRPr="00BA3F9C">
        <w:rPr>
          <w:rFonts w:ascii="Arial" w:hAnsi="Arial" w:cs="Arial"/>
          <w:sz w:val="24"/>
          <w:szCs w:val="24"/>
        </w:rPr>
        <w:t>ol (Scottish Government, 2016)</w:t>
      </w:r>
    </w:p>
    <w:p w14:paraId="2A07E593" w14:textId="77777777" w:rsidR="00BA3F9C" w:rsidRDefault="00BA3F9C" w:rsidP="00BA3F9C"/>
    <w:p w14:paraId="0BFF03EF" w14:textId="25893B65" w:rsidR="004817D2" w:rsidRPr="00FA050E" w:rsidRDefault="00FA050E" w:rsidP="00307BDE">
      <w:pPr>
        <w:pStyle w:val="Heading1"/>
        <w:rPr>
          <w:rFonts w:ascii="Arial" w:hAnsi="Arial" w:cs="Arial"/>
          <w:sz w:val="28"/>
          <w:szCs w:val="28"/>
        </w:rPr>
      </w:pPr>
      <w:r w:rsidRPr="00FA050E">
        <w:rPr>
          <w:rFonts w:ascii="Arial" w:hAnsi="Arial" w:cs="Arial"/>
          <w:sz w:val="28"/>
          <w:szCs w:val="28"/>
        </w:rPr>
        <w:lastRenderedPageBreak/>
        <w:t xml:space="preserve">Section </w:t>
      </w:r>
      <w:r w:rsidR="002B6185">
        <w:rPr>
          <w:rFonts w:ascii="Arial" w:hAnsi="Arial" w:cs="Arial"/>
          <w:sz w:val="28"/>
          <w:szCs w:val="28"/>
        </w:rPr>
        <w:t>7</w:t>
      </w:r>
      <w:r w:rsidRPr="00FA050E">
        <w:rPr>
          <w:rFonts w:ascii="Arial" w:hAnsi="Arial" w:cs="Arial"/>
          <w:sz w:val="28"/>
          <w:szCs w:val="28"/>
        </w:rPr>
        <w:t>:</w:t>
      </w:r>
      <w:r w:rsidR="00BA3F9C" w:rsidRPr="00FA050E">
        <w:rPr>
          <w:rFonts w:ascii="Arial" w:hAnsi="Arial" w:cs="Arial"/>
          <w:sz w:val="28"/>
          <w:szCs w:val="28"/>
        </w:rPr>
        <w:t xml:space="preserve"> </w:t>
      </w:r>
      <w:r w:rsidR="00150792" w:rsidRPr="00FA050E">
        <w:rPr>
          <w:rFonts w:ascii="Arial" w:hAnsi="Arial" w:cs="Arial"/>
          <w:sz w:val="28"/>
          <w:szCs w:val="28"/>
        </w:rPr>
        <w:t>Tackling Climate Cha</w:t>
      </w:r>
      <w:r w:rsidR="00DA46CE">
        <w:rPr>
          <w:rFonts w:ascii="Arial" w:hAnsi="Arial" w:cs="Arial"/>
          <w:sz w:val="28"/>
          <w:szCs w:val="28"/>
        </w:rPr>
        <w:t>nge</w:t>
      </w:r>
    </w:p>
    <w:p w14:paraId="51469EE5" w14:textId="77777777" w:rsidR="009E3A9A" w:rsidRDefault="009E3A9A" w:rsidP="009E3A9A">
      <w:pPr>
        <w:tabs>
          <w:tab w:val="left" w:pos="540"/>
        </w:tabs>
        <w:outlineLvl w:val="0"/>
        <w:rPr>
          <w:rFonts w:ascii="Arial" w:hAnsi="Arial" w:cs="Arial"/>
          <w:sz w:val="24"/>
          <w:szCs w:val="24"/>
        </w:rPr>
      </w:pPr>
    </w:p>
    <w:p w14:paraId="1D4AA470" w14:textId="77777777" w:rsidR="00A52DBF" w:rsidRDefault="00A946A4" w:rsidP="009E3A9A">
      <w:pPr>
        <w:tabs>
          <w:tab w:val="left" w:pos="540"/>
        </w:tabs>
        <w:outlineLvl w:val="0"/>
        <w:rPr>
          <w:rFonts w:ascii="Arial" w:hAnsi="Arial" w:cs="Arial"/>
          <w:sz w:val="24"/>
          <w:szCs w:val="24"/>
        </w:rPr>
      </w:pPr>
      <w:r>
        <w:rPr>
          <w:rFonts w:ascii="Arial" w:hAnsi="Arial" w:cs="Arial"/>
          <w:sz w:val="24"/>
          <w:szCs w:val="24"/>
        </w:rPr>
        <w:t xml:space="preserve">It is widely recognised that we are in a global ‘Climate Emergency’ scenario, with human-induced greenhouse gas emissions contributing to global warming. </w:t>
      </w:r>
      <w:r w:rsidRPr="00A946A4">
        <w:rPr>
          <w:rFonts w:ascii="Arial" w:hAnsi="Arial" w:cs="Arial"/>
          <w:sz w:val="24"/>
          <w:szCs w:val="24"/>
        </w:rPr>
        <w:t>Climate change impacts upon all aspects of life, increasing risks to the natural environment, food security, infrastructure and human health</w:t>
      </w:r>
      <w:r w:rsidR="00A61BED">
        <w:rPr>
          <w:rFonts w:ascii="Arial" w:hAnsi="Arial" w:cs="Arial"/>
          <w:sz w:val="24"/>
          <w:szCs w:val="24"/>
        </w:rPr>
        <w:t>, and will</w:t>
      </w:r>
      <w:r w:rsidR="005B2972">
        <w:rPr>
          <w:rFonts w:ascii="Arial" w:hAnsi="Arial" w:cs="Arial"/>
          <w:sz w:val="24"/>
          <w:szCs w:val="24"/>
        </w:rPr>
        <w:t xml:space="preserve"> disproportionately impact on the most vulnerable</w:t>
      </w:r>
      <w:r w:rsidR="00D921E8">
        <w:rPr>
          <w:rFonts w:ascii="Arial" w:hAnsi="Arial" w:cs="Arial"/>
          <w:sz w:val="24"/>
          <w:szCs w:val="24"/>
        </w:rPr>
        <w:t xml:space="preserve"> and those at a socio-economic disadvantage</w:t>
      </w:r>
      <w:r w:rsidRPr="00A946A4">
        <w:rPr>
          <w:rFonts w:ascii="Arial" w:hAnsi="Arial" w:cs="Arial"/>
          <w:sz w:val="24"/>
          <w:szCs w:val="24"/>
        </w:rPr>
        <w:t xml:space="preserve">. </w:t>
      </w:r>
    </w:p>
    <w:p w14:paraId="53933015" w14:textId="77777777" w:rsidR="00A52DBF" w:rsidRDefault="00A52DBF" w:rsidP="00A52DBF">
      <w:pPr>
        <w:pStyle w:val="NormalWeb"/>
        <w:spacing w:line="276" w:lineRule="auto"/>
        <w:rPr>
          <w:rFonts w:ascii="Arial" w:hAnsi="Arial" w:cs="Arial"/>
          <w:lang w:val="en"/>
        </w:rPr>
      </w:pPr>
      <w:r>
        <w:rPr>
          <w:rFonts w:ascii="Arial" w:hAnsi="Arial" w:cs="Arial"/>
          <w:lang w:val="en"/>
        </w:rPr>
        <w:t>I</w:t>
      </w:r>
      <w:r w:rsidRPr="009D12E5">
        <w:rPr>
          <w:rFonts w:ascii="Arial" w:hAnsi="Arial" w:cs="Arial"/>
          <w:lang w:val="en"/>
        </w:rPr>
        <w:t>n 2015, world leaders agreed to 17 goals for a better world by 2030. These goals have the power to end poverty, fight inequality and stop climate change. Guided by the goals, it is now up to all of us, governments, businesses, civil society and the general public to work together to build a better future for everyone.</w:t>
      </w:r>
    </w:p>
    <w:p w14:paraId="50A875D6" w14:textId="77777777" w:rsidR="00A52DBF" w:rsidRPr="009D12E5" w:rsidRDefault="00A52DBF" w:rsidP="00A52DBF">
      <w:pPr>
        <w:pStyle w:val="NormalWeb"/>
        <w:spacing w:line="276" w:lineRule="auto"/>
        <w:rPr>
          <w:rFonts w:ascii="Arial" w:hAnsi="Arial" w:cs="Arial"/>
          <w:lang w:val="en"/>
        </w:rPr>
      </w:pPr>
      <w:r>
        <w:rPr>
          <w:rFonts w:ascii="Arial" w:hAnsi="Arial" w:cs="Arial"/>
          <w:lang w:val="en"/>
        </w:rPr>
        <w:t xml:space="preserve">The UN Sustainable Development Goals have also been embedded into the Scottish Government’s </w:t>
      </w:r>
      <w:hyperlink r:id="rId17" w:history="1">
        <w:r w:rsidRPr="0001418B">
          <w:rPr>
            <w:rStyle w:val="Hyperlink"/>
            <w:rFonts w:ascii="Arial" w:hAnsi="Arial" w:cs="Arial"/>
            <w:lang w:val="en"/>
          </w:rPr>
          <w:t>National Performance Framework</w:t>
        </w:r>
      </w:hyperlink>
      <w:r>
        <w:rPr>
          <w:rFonts w:ascii="Arial" w:hAnsi="Arial" w:cs="Arial"/>
          <w:lang w:val="en"/>
        </w:rPr>
        <w:t xml:space="preserve"> for Scotland.</w:t>
      </w:r>
    </w:p>
    <w:p w14:paraId="69BD7545" w14:textId="77777777" w:rsidR="00A52DBF" w:rsidRPr="0070008E" w:rsidRDefault="00A52DBF" w:rsidP="00A52DBF">
      <w:pPr>
        <w:pStyle w:val="Default"/>
        <w:spacing w:line="276" w:lineRule="auto"/>
      </w:pPr>
      <w:r w:rsidRPr="0070008E">
        <w:t xml:space="preserve">The </w:t>
      </w:r>
      <w:hyperlink r:id="rId18" w:history="1">
        <w:r w:rsidRPr="000922C1">
          <w:rPr>
            <w:rStyle w:val="Hyperlink"/>
          </w:rPr>
          <w:t>Climate Change (Scotland) Act 2009</w:t>
        </w:r>
      </w:hyperlink>
      <w:r w:rsidRPr="0070008E">
        <w:t xml:space="preserve"> places a </w:t>
      </w:r>
      <w:r w:rsidRPr="0070008E">
        <w:rPr>
          <w:i/>
        </w:rPr>
        <w:t>statutory obligation</w:t>
      </w:r>
      <w:r w:rsidRPr="0070008E">
        <w:t xml:space="preserve"> on public bodies to:</w:t>
      </w:r>
    </w:p>
    <w:p w14:paraId="2448D2CD" w14:textId="77777777" w:rsidR="00A52DBF" w:rsidRPr="0070008E" w:rsidRDefault="00A52DBF" w:rsidP="00A52DBF">
      <w:pPr>
        <w:pStyle w:val="Default"/>
        <w:spacing w:after="17" w:line="276" w:lineRule="auto"/>
        <w:ind w:left="426"/>
      </w:pPr>
      <w:r w:rsidRPr="0070008E">
        <w:t>1. Contribute to the delivery of national greenhouse gas (GH</w:t>
      </w:r>
      <w:r w:rsidR="00A61BED">
        <w:t>G) emissions reduction targets</w:t>
      </w:r>
    </w:p>
    <w:p w14:paraId="18CBCA2F" w14:textId="77777777" w:rsidR="00A52DBF" w:rsidRPr="0070008E" w:rsidRDefault="00A52DBF" w:rsidP="00A52DBF">
      <w:pPr>
        <w:pStyle w:val="Default"/>
        <w:spacing w:after="17" w:line="276" w:lineRule="auto"/>
        <w:ind w:left="426"/>
      </w:pPr>
      <w:r w:rsidRPr="0070008E">
        <w:t xml:space="preserve">2. Support the Scottish Government’s framework for </w:t>
      </w:r>
      <w:r w:rsidR="00A61BED">
        <w:t>adapting to climate change</w:t>
      </w:r>
    </w:p>
    <w:p w14:paraId="5D181A08" w14:textId="77777777" w:rsidR="00A52DBF" w:rsidRDefault="00A52DBF" w:rsidP="00A52DBF">
      <w:pPr>
        <w:pStyle w:val="Default"/>
        <w:spacing w:line="276" w:lineRule="auto"/>
        <w:ind w:left="426"/>
        <w:rPr>
          <w:b/>
          <w:bCs/>
        </w:rPr>
      </w:pPr>
      <w:r w:rsidRPr="0070008E">
        <w:t>3. Incorporate the principles of sustainability into their decisions and actions</w:t>
      </w:r>
      <w:r w:rsidRPr="0070008E">
        <w:rPr>
          <w:b/>
          <w:bCs/>
        </w:rPr>
        <w:t xml:space="preserve">. </w:t>
      </w:r>
    </w:p>
    <w:p w14:paraId="00AB7E26" w14:textId="77777777" w:rsidR="00A52DBF" w:rsidRDefault="00A52DBF" w:rsidP="00A52DBF">
      <w:pPr>
        <w:pStyle w:val="Default"/>
        <w:spacing w:line="276" w:lineRule="auto"/>
        <w:rPr>
          <w:b/>
          <w:bCs/>
        </w:rPr>
      </w:pPr>
    </w:p>
    <w:p w14:paraId="4E133818" w14:textId="77777777" w:rsidR="00A61BED" w:rsidRDefault="00A61BED" w:rsidP="00A61BED">
      <w:pPr>
        <w:tabs>
          <w:tab w:val="left" w:pos="540"/>
        </w:tabs>
        <w:outlineLvl w:val="0"/>
        <w:rPr>
          <w:rFonts w:ascii="Arial" w:hAnsi="Arial" w:cs="Arial"/>
          <w:sz w:val="24"/>
          <w:szCs w:val="24"/>
        </w:rPr>
      </w:pPr>
      <w:r w:rsidRPr="00A946A4">
        <w:rPr>
          <w:rFonts w:ascii="Arial" w:hAnsi="Arial" w:cs="Arial"/>
          <w:sz w:val="24"/>
          <w:szCs w:val="24"/>
        </w:rPr>
        <w:t>In October 2018 the Intergovernmental Panel on Climate Change (IPCC) warned that global temperature rise must be kept to under 1.5°C above pre-industrial levels to minimise catastrophic global impacts on society, human health and wellbeing, the economy, world food production and the natural environment.</w:t>
      </w:r>
    </w:p>
    <w:p w14:paraId="525BC4B7" w14:textId="77777777" w:rsidR="00A52DBF" w:rsidRPr="00E309BF" w:rsidRDefault="00A52DBF" w:rsidP="00A52DBF">
      <w:pPr>
        <w:pStyle w:val="Default"/>
        <w:spacing w:line="276" w:lineRule="auto"/>
        <w:rPr>
          <w:bCs/>
        </w:rPr>
      </w:pPr>
      <w:r w:rsidRPr="00E309BF">
        <w:rPr>
          <w:bCs/>
        </w:rPr>
        <w:t xml:space="preserve">The </w:t>
      </w:r>
      <w:hyperlink r:id="rId19" w:history="1">
        <w:r w:rsidRPr="00A52DBF">
          <w:rPr>
            <w:rStyle w:val="Hyperlink"/>
            <w:bCs/>
          </w:rPr>
          <w:t>Climate Change (Emissions Reduction Targets) (Scotland) Act 2019</w:t>
        </w:r>
      </w:hyperlink>
      <w:r>
        <w:rPr>
          <w:bCs/>
        </w:rPr>
        <w:t xml:space="preserve"> sets a Net Zero emissions target for Scotland of 2045 with stringent interim targets.</w:t>
      </w:r>
    </w:p>
    <w:p w14:paraId="2596772D" w14:textId="77777777" w:rsidR="00A52DBF" w:rsidRDefault="00A52DBF" w:rsidP="00A52DBF">
      <w:pPr>
        <w:tabs>
          <w:tab w:val="left" w:pos="540"/>
        </w:tabs>
        <w:spacing w:after="0"/>
        <w:outlineLvl w:val="0"/>
        <w:rPr>
          <w:rFonts w:ascii="Arial" w:hAnsi="Arial" w:cs="Arial"/>
          <w:sz w:val="24"/>
          <w:szCs w:val="24"/>
        </w:rPr>
      </w:pPr>
    </w:p>
    <w:p w14:paraId="1866B2E5" w14:textId="77777777" w:rsidR="003B2C50" w:rsidRDefault="00C9678D" w:rsidP="009E3A9A">
      <w:pPr>
        <w:tabs>
          <w:tab w:val="left" w:pos="540"/>
        </w:tabs>
        <w:outlineLvl w:val="0"/>
        <w:rPr>
          <w:rFonts w:ascii="Arial" w:hAnsi="Arial" w:cs="Arial"/>
          <w:sz w:val="24"/>
          <w:szCs w:val="24"/>
        </w:rPr>
      </w:pPr>
      <w:r>
        <w:rPr>
          <w:rFonts w:ascii="Arial" w:hAnsi="Arial" w:cs="Arial"/>
          <w:sz w:val="24"/>
          <w:szCs w:val="24"/>
        </w:rPr>
        <w:t xml:space="preserve">In </w:t>
      </w:r>
      <w:r w:rsidRPr="00C9678D">
        <w:rPr>
          <w:rFonts w:ascii="Arial" w:hAnsi="Arial" w:cs="Arial"/>
          <w:sz w:val="24"/>
          <w:szCs w:val="24"/>
        </w:rPr>
        <w:t>Aug</w:t>
      </w:r>
      <w:r w:rsidR="00A61BED">
        <w:rPr>
          <w:rFonts w:ascii="Arial" w:hAnsi="Arial" w:cs="Arial"/>
          <w:sz w:val="24"/>
          <w:szCs w:val="24"/>
        </w:rPr>
        <w:t>ust 2019, East Lothian Council</w:t>
      </w:r>
      <w:r w:rsidRPr="00C9678D">
        <w:rPr>
          <w:rFonts w:ascii="Arial" w:hAnsi="Arial" w:cs="Arial"/>
          <w:sz w:val="24"/>
          <w:szCs w:val="24"/>
        </w:rPr>
        <w:t xml:space="preserve"> agreed to declare a Climate Emergency. The Council resolved to take urgent action to make all our Council Services net Zero Carbon as soon as reasonably practicable or in any case by 2045 and to lobby, support and work with all relevant agencies, partners and communities to fulfil this commitment. </w:t>
      </w:r>
      <w:r>
        <w:rPr>
          <w:rFonts w:ascii="Arial" w:hAnsi="Arial" w:cs="Arial"/>
          <w:sz w:val="24"/>
          <w:szCs w:val="24"/>
        </w:rPr>
        <w:t>The Council also resolved to</w:t>
      </w:r>
      <w:r w:rsidRPr="00C9678D">
        <w:rPr>
          <w:rFonts w:ascii="Arial" w:hAnsi="Arial" w:cs="Arial"/>
          <w:sz w:val="24"/>
          <w:szCs w:val="24"/>
        </w:rPr>
        <w:t xml:space="preserve"> work with our communities and partners towards making East Lothian a carbon neutral county as well as enabling the county to deliver its part of wider national and international commitments.</w:t>
      </w:r>
      <w:r w:rsidR="003B2C50">
        <w:rPr>
          <w:rFonts w:ascii="Arial" w:hAnsi="Arial" w:cs="Arial"/>
          <w:sz w:val="24"/>
          <w:szCs w:val="24"/>
        </w:rPr>
        <w:t xml:space="preserve"> </w:t>
      </w:r>
    </w:p>
    <w:p w14:paraId="36E9C1DA" w14:textId="77777777" w:rsidR="005B2972" w:rsidRDefault="00A52DBF" w:rsidP="009E3A9A">
      <w:pPr>
        <w:tabs>
          <w:tab w:val="left" w:pos="540"/>
        </w:tabs>
        <w:outlineLvl w:val="0"/>
        <w:rPr>
          <w:rFonts w:ascii="Arial" w:hAnsi="Arial" w:cs="Arial"/>
          <w:sz w:val="24"/>
          <w:szCs w:val="24"/>
        </w:rPr>
      </w:pPr>
      <w:r>
        <w:rPr>
          <w:rFonts w:ascii="Arial" w:hAnsi="Arial" w:cs="Arial"/>
          <w:sz w:val="24"/>
          <w:szCs w:val="24"/>
        </w:rPr>
        <w:t>The Council set</w:t>
      </w:r>
      <w:r w:rsidR="003B2C50">
        <w:rPr>
          <w:rFonts w:ascii="Arial" w:hAnsi="Arial" w:cs="Arial"/>
          <w:sz w:val="24"/>
          <w:szCs w:val="24"/>
        </w:rPr>
        <w:t xml:space="preserve"> out its priorities for tackling climate change in its Climate Change Strategy. </w:t>
      </w:r>
      <w:r w:rsidR="005B2972">
        <w:rPr>
          <w:rFonts w:ascii="Arial" w:hAnsi="Arial" w:cs="Arial"/>
          <w:sz w:val="24"/>
          <w:szCs w:val="24"/>
        </w:rPr>
        <w:t xml:space="preserve">The Council </w:t>
      </w:r>
      <w:r w:rsidR="00D921E8">
        <w:rPr>
          <w:rFonts w:ascii="Arial" w:hAnsi="Arial" w:cs="Arial"/>
          <w:sz w:val="24"/>
          <w:szCs w:val="24"/>
        </w:rPr>
        <w:t>aims to</w:t>
      </w:r>
      <w:r w:rsidR="005B2972" w:rsidRPr="005B2972">
        <w:rPr>
          <w:rFonts w:ascii="Arial" w:hAnsi="Arial" w:cs="Arial"/>
          <w:sz w:val="24"/>
          <w:szCs w:val="24"/>
        </w:rPr>
        <w:t xml:space="preserve"> ensure that equalities, sustainability, climate change mitigation</w:t>
      </w:r>
      <w:r w:rsidR="00D921E8">
        <w:rPr>
          <w:rFonts w:ascii="Arial" w:hAnsi="Arial" w:cs="Arial"/>
          <w:sz w:val="24"/>
          <w:szCs w:val="24"/>
        </w:rPr>
        <w:t xml:space="preserve"> and adaptation,</w:t>
      </w:r>
      <w:r w:rsidR="005B2972" w:rsidRPr="005B2972">
        <w:rPr>
          <w:rFonts w:ascii="Arial" w:hAnsi="Arial" w:cs="Arial"/>
          <w:sz w:val="24"/>
          <w:szCs w:val="24"/>
        </w:rPr>
        <w:t xml:space="preserve"> and Climate Justice </w:t>
      </w:r>
      <w:r w:rsidR="005B2972">
        <w:rPr>
          <w:rFonts w:ascii="Arial" w:hAnsi="Arial" w:cs="Arial"/>
          <w:sz w:val="24"/>
          <w:szCs w:val="24"/>
        </w:rPr>
        <w:t xml:space="preserve">are considered </w:t>
      </w:r>
      <w:r w:rsidR="005B2972" w:rsidRPr="005B2972">
        <w:rPr>
          <w:rFonts w:ascii="Arial" w:hAnsi="Arial" w:cs="Arial"/>
          <w:sz w:val="24"/>
          <w:szCs w:val="24"/>
        </w:rPr>
        <w:t>in all Council policies and decision-making, and that these are embedded in all projects undertaken by services right across the Council</w:t>
      </w:r>
      <w:r w:rsidR="005B2972">
        <w:rPr>
          <w:rFonts w:ascii="Arial" w:hAnsi="Arial" w:cs="Arial"/>
          <w:sz w:val="24"/>
          <w:szCs w:val="24"/>
        </w:rPr>
        <w:t>.</w:t>
      </w:r>
    </w:p>
    <w:p w14:paraId="40BE86B0" w14:textId="6502EBA0" w:rsidR="003D74D9" w:rsidRPr="00A52DBF" w:rsidRDefault="00A52DBF" w:rsidP="00307BDE">
      <w:pPr>
        <w:pStyle w:val="Heading1"/>
        <w:rPr>
          <w:rFonts w:ascii="Arial" w:hAnsi="Arial" w:cs="Arial"/>
          <w:sz w:val="28"/>
          <w:szCs w:val="28"/>
        </w:rPr>
      </w:pPr>
      <w:bookmarkStart w:id="13" w:name="_Toc437505515"/>
      <w:r>
        <w:rPr>
          <w:rFonts w:ascii="Arial" w:hAnsi="Arial" w:cs="Arial"/>
          <w:sz w:val="28"/>
          <w:szCs w:val="28"/>
        </w:rPr>
        <w:br w:type="page"/>
      </w:r>
      <w:r>
        <w:rPr>
          <w:rFonts w:ascii="Arial" w:hAnsi="Arial" w:cs="Arial"/>
          <w:sz w:val="28"/>
          <w:szCs w:val="28"/>
        </w:rPr>
        <w:lastRenderedPageBreak/>
        <w:t xml:space="preserve">Section </w:t>
      </w:r>
      <w:r w:rsidR="002B6185">
        <w:rPr>
          <w:rFonts w:ascii="Arial" w:hAnsi="Arial" w:cs="Arial"/>
          <w:sz w:val="28"/>
          <w:szCs w:val="28"/>
        </w:rPr>
        <w:t>8</w:t>
      </w:r>
      <w:r>
        <w:rPr>
          <w:rFonts w:ascii="Arial" w:hAnsi="Arial" w:cs="Arial"/>
          <w:sz w:val="28"/>
          <w:szCs w:val="28"/>
        </w:rPr>
        <w:t>:</w:t>
      </w:r>
      <w:r w:rsidR="00515890" w:rsidRPr="00A52DBF">
        <w:rPr>
          <w:rFonts w:ascii="Arial" w:hAnsi="Arial" w:cs="Arial"/>
          <w:sz w:val="28"/>
          <w:szCs w:val="28"/>
        </w:rPr>
        <w:t xml:space="preserve"> </w:t>
      </w:r>
      <w:r w:rsidR="003D74D9" w:rsidRPr="00A52DBF">
        <w:rPr>
          <w:rFonts w:ascii="Arial" w:hAnsi="Arial" w:cs="Arial"/>
          <w:sz w:val="28"/>
          <w:szCs w:val="28"/>
        </w:rPr>
        <w:t>The Environmental Impact Assessment (Scotland) Act 2005</w:t>
      </w:r>
      <w:bookmarkEnd w:id="13"/>
    </w:p>
    <w:p w14:paraId="6841D425" w14:textId="77777777" w:rsidR="003D74D9" w:rsidRPr="0070008E" w:rsidRDefault="003D74D9" w:rsidP="003D74D9">
      <w:pPr>
        <w:pStyle w:val="Default"/>
        <w:spacing w:line="276" w:lineRule="auto"/>
      </w:pPr>
    </w:p>
    <w:p w14:paraId="407470D9" w14:textId="77777777" w:rsidR="003D74D9" w:rsidRDefault="00000000" w:rsidP="005A667C">
      <w:pPr>
        <w:pStyle w:val="Default"/>
        <w:spacing w:line="276" w:lineRule="auto"/>
        <w:rPr>
          <w:color w:val="auto"/>
        </w:rPr>
      </w:pPr>
      <w:hyperlink r:id="rId20" w:history="1">
        <w:r w:rsidR="003D74D9" w:rsidRPr="0070008E">
          <w:rPr>
            <w:rStyle w:val="Hyperlink"/>
          </w:rPr>
          <w:t>The Environmental Impact Assessment (Scotland) Act 2005</w:t>
        </w:r>
      </w:hyperlink>
      <w:r w:rsidR="003D74D9" w:rsidRPr="0070008E">
        <w:t xml:space="preserve"> (the Act) is designed to gauge the likely impact and the pressures on the environment from any plans, programmes or projects which are likely to affect it. The legislation introduced the requirement to undertake Strategic Environmental Assessment (SEA). </w:t>
      </w:r>
      <w:r w:rsidR="003D74D9" w:rsidRPr="0070008E">
        <w:rPr>
          <w:color w:val="auto"/>
        </w:rPr>
        <w:t>The purpose of SEA is to ensure that information on the significant environmental effects of a plan, programme or strategy (</w:t>
      </w:r>
      <w:smartTag w:uri="urn:schemas-microsoft-com:office:smarttags" w:element="stockticker">
        <w:r w:rsidR="003D74D9" w:rsidRPr="0070008E">
          <w:rPr>
            <w:color w:val="auto"/>
          </w:rPr>
          <w:t>PPS</w:t>
        </w:r>
      </w:smartTag>
      <w:r w:rsidR="003D74D9" w:rsidRPr="0070008E">
        <w:rPr>
          <w:color w:val="auto"/>
        </w:rPr>
        <w:t>) of a public body is gathered and made available to decision-makers.</w:t>
      </w:r>
    </w:p>
    <w:p w14:paraId="55BDE118" w14:textId="77777777" w:rsidR="004D74C3" w:rsidRDefault="004D74C3" w:rsidP="005A667C">
      <w:pPr>
        <w:pStyle w:val="Default"/>
        <w:spacing w:line="276" w:lineRule="auto"/>
        <w:rPr>
          <w:color w:val="auto"/>
        </w:rPr>
      </w:pPr>
    </w:p>
    <w:p w14:paraId="4E1A13C4" w14:textId="77777777" w:rsidR="00515890" w:rsidRDefault="00515890" w:rsidP="003D74D9">
      <w:pPr>
        <w:pStyle w:val="Default"/>
        <w:spacing w:line="276" w:lineRule="auto"/>
        <w:rPr>
          <w:color w:val="auto"/>
        </w:rPr>
      </w:pPr>
    </w:p>
    <w:p w14:paraId="5975255C" w14:textId="77777777" w:rsidR="00FA050E" w:rsidRDefault="00FA050E" w:rsidP="003D74D9">
      <w:pPr>
        <w:pStyle w:val="Default"/>
        <w:spacing w:line="276" w:lineRule="auto"/>
        <w:rPr>
          <w:color w:val="auto"/>
        </w:rPr>
      </w:pPr>
    </w:p>
    <w:p w14:paraId="7E272E7B" w14:textId="3F3A2B07" w:rsidR="005A667C" w:rsidRPr="005A667C" w:rsidRDefault="005A667C" w:rsidP="003D74D9">
      <w:pPr>
        <w:pStyle w:val="Default"/>
        <w:spacing w:line="276" w:lineRule="auto"/>
        <w:rPr>
          <w:b/>
          <w:color w:val="auto"/>
          <w:sz w:val="28"/>
          <w:szCs w:val="28"/>
        </w:rPr>
      </w:pPr>
      <w:r>
        <w:rPr>
          <w:color w:val="auto"/>
        </w:rPr>
        <w:br w:type="page"/>
      </w:r>
      <w:r w:rsidRPr="005A667C">
        <w:rPr>
          <w:b/>
          <w:color w:val="auto"/>
          <w:sz w:val="28"/>
          <w:szCs w:val="28"/>
        </w:rPr>
        <w:lastRenderedPageBreak/>
        <w:t xml:space="preserve">Section </w:t>
      </w:r>
      <w:r w:rsidR="002B6185">
        <w:rPr>
          <w:b/>
          <w:color w:val="auto"/>
          <w:sz w:val="28"/>
          <w:szCs w:val="28"/>
        </w:rPr>
        <w:t>9</w:t>
      </w:r>
      <w:r w:rsidRPr="005A667C">
        <w:rPr>
          <w:b/>
          <w:color w:val="auto"/>
          <w:sz w:val="28"/>
          <w:szCs w:val="28"/>
        </w:rPr>
        <w:t>:</w:t>
      </w:r>
      <w:r>
        <w:rPr>
          <w:b/>
          <w:color w:val="auto"/>
          <w:sz w:val="28"/>
          <w:szCs w:val="28"/>
        </w:rPr>
        <w:t xml:space="preserve"> Data Protection Impact Assessment</w:t>
      </w:r>
    </w:p>
    <w:p w14:paraId="402F32BF" w14:textId="77777777" w:rsidR="005A667C" w:rsidRDefault="005A667C" w:rsidP="005A667C">
      <w:pPr>
        <w:pStyle w:val="Default"/>
        <w:spacing w:after="200" w:line="276" w:lineRule="auto"/>
        <w:rPr>
          <w:color w:val="auto"/>
        </w:rPr>
      </w:pPr>
    </w:p>
    <w:p w14:paraId="6DBAB235" w14:textId="77777777" w:rsidR="005A667C" w:rsidRPr="005A667C" w:rsidRDefault="005A667C" w:rsidP="005A667C">
      <w:pPr>
        <w:pStyle w:val="Default"/>
        <w:spacing w:after="200" w:line="276" w:lineRule="auto"/>
        <w:rPr>
          <w:color w:val="auto"/>
        </w:rPr>
      </w:pPr>
      <w:r>
        <w:rPr>
          <w:color w:val="auto"/>
        </w:rPr>
        <w:t>Data Protection Impact Assessment (DPIA)</w:t>
      </w:r>
      <w:r w:rsidRPr="005A667C">
        <w:rPr>
          <w:color w:val="222222"/>
        </w:rPr>
        <w:t xml:space="preserve"> is a process to identify and mitigate data protection risks. If a</w:t>
      </w:r>
      <w:r>
        <w:rPr>
          <w:color w:val="222222"/>
        </w:rPr>
        <w:t xml:space="preserve"> processing</w:t>
      </w:r>
      <w:r w:rsidRPr="005A667C">
        <w:rPr>
          <w:color w:val="222222"/>
        </w:rPr>
        <w:t> activity is </w:t>
      </w:r>
      <w:r w:rsidRPr="005A667C">
        <w:rPr>
          <w:rStyle w:val="Strong"/>
          <w:color w:val="222222"/>
        </w:rPr>
        <w:t>likely to result in a high risk</w:t>
      </w:r>
      <w:r w:rsidRPr="005A667C">
        <w:rPr>
          <w:color w:val="222222"/>
        </w:rPr>
        <w:t> to individuals, you need to do a DPIA. The main goal is to minimise the identified and predicted risks of the processing activity.</w:t>
      </w:r>
    </w:p>
    <w:p w14:paraId="2E539FE1" w14:textId="77777777" w:rsidR="005A667C" w:rsidRDefault="00000000" w:rsidP="005A667C">
      <w:pPr>
        <w:pStyle w:val="NormalWeb"/>
        <w:shd w:val="clear" w:color="auto" w:fill="FFFFFF"/>
        <w:spacing w:before="0" w:beforeAutospacing="0" w:after="200" w:afterAutospacing="0" w:line="276" w:lineRule="auto"/>
        <w:rPr>
          <w:rFonts w:ascii="Arial" w:hAnsi="Arial" w:cs="Arial"/>
          <w:color w:val="000000"/>
        </w:rPr>
      </w:pPr>
      <w:hyperlink r:id="rId21" w:history="1">
        <w:r w:rsidR="005A667C">
          <w:rPr>
            <w:rStyle w:val="Hyperlink"/>
            <w:rFonts w:ascii="Arial" w:hAnsi="Arial" w:cs="Arial"/>
            <w:color w:val="144B9C"/>
          </w:rPr>
          <w:t>Article 35 of the GDPR</w:t>
        </w:r>
      </w:hyperlink>
      <w:r w:rsidR="005A667C">
        <w:rPr>
          <w:rFonts w:ascii="Arial" w:hAnsi="Arial" w:cs="Arial"/>
          <w:color w:val="000000"/>
        </w:rPr>
        <w:t> </w:t>
      </w:r>
      <w:r w:rsidR="00F01D56">
        <w:rPr>
          <w:rFonts w:ascii="Arial" w:hAnsi="Arial" w:cs="Arial"/>
          <w:color w:val="000000"/>
        </w:rPr>
        <w:t xml:space="preserve">(General Data Protection Regulation) </w:t>
      </w:r>
      <w:r w:rsidR="005A667C">
        <w:rPr>
          <w:rFonts w:ascii="Arial" w:hAnsi="Arial" w:cs="Arial"/>
          <w:color w:val="000000"/>
        </w:rPr>
        <w:t>covers DPIAs as part of the “protection by design” principle. According to the G</w:t>
      </w:r>
      <w:r w:rsidR="00F01D56">
        <w:rPr>
          <w:rFonts w:ascii="Arial" w:hAnsi="Arial" w:cs="Arial"/>
          <w:color w:val="000000"/>
        </w:rPr>
        <w:t>DPR</w:t>
      </w:r>
      <w:r w:rsidR="005A667C">
        <w:rPr>
          <w:rFonts w:ascii="Arial" w:hAnsi="Arial" w:cs="Arial"/>
          <w:color w:val="000000"/>
        </w:rPr>
        <w:t>:</w:t>
      </w:r>
    </w:p>
    <w:p w14:paraId="592941B2" w14:textId="77777777" w:rsidR="005A667C" w:rsidRDefault="005A667C" w:rsidP="005A667C">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i/>
          <w:iCs/>
          <w:color w:val="000000"/>
        </w:rPr>
        <w:t>Where a type of processing in particular using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w:t>
      </w:r>
    </w:p>
    <w:p w14:paraId="1ECA2408" w14:textId="77777777" w:rsidR="005A667C" w:rsidRPr="005A667C" w:rsidRDefault="005A667C" w:rsidP="005A667C">
      <w:pPr>
        <w:pStyle w:val="NormalWeb"/>
        <w:shd w:val="clear" w:color="auto" w:fill="FFFFFF"/>
        <w:spacing w:before="0" w:beforeAutospacing="0" w:after="200" w:afterAutospacing="0" w:line="276" w:lineRule="auto"/>
        <w:rPr>
          <w:rFonts w:ascii="Arial" w:hAnsi="Arial" w:cs="Arial"/>
          <w:color w:val="222222"/>
        </w:rPr>
      </w:pPr>
      <w:r>
        <w:rPr>
          <w:rFonts w:ascii="Arial" w:hAnsi="Arial" w:cs="Arial"/>
          <w:color w:val="222222"/>
        </w:rPr>
        <w:t>A</w:t>
      </w:r>
      <w:r w:rsidRPr="005A667C">
        <w:rPr>
          <w:rFonts w:ascii="Arial" w:hAnsi="Arial" w:cs="Arial"/>
          <w:color w:val="222222"/>
        </w:rPr>
        <w:t xml:space="preserve"> </w:t>
      </w:r>
      <w:r>
        <w:rPr>
          <w:rFonts w:ascii="Arial" w:hAnsi="Arial" w:cs="Arial"/>
          <w:color w:val="222222"/>
        </w:rPr>
        <w:t xml:space="preserve">data processor must carry out a DPIA </w:t>
      </w:r>
      <w:r w:rsidRPr="005A667C">
        <w:rPr>
          <w:rFonts w:ascii="Arial" w:hAnsi="Arial" w:cs="Arial"/>
          <w:color w:val="222222"/>
        </w:rPr>
        <w:t>before starting processing data that may lead to high risk for the data subjects. A DPIA is particularly important before processing that involves new technology, profiling, automated decision-making that has legal effects on the individual and if it involves special categories of personal data.</w:t>
      </w:r>
    </w:p>
    <w:p w14:paraId="4BD4FCA1" w14:textId="77777777" w:rsidR="005A667C" w:rsidRPr="00D40A1F" w:rsidRDefault="005A667C" w:rsidP="003D74D9">
      <w:pPr>
        <w:pStyle w:val="Default"/>
        <w:spacing w:line="276" w:lineRule="auto"/>
        <w:rPr>
          <w:color w:val="auto"/>
        </w:rPr>
      </w:pPr>
    </w:p>
    <w:p w14:paraId="44EC8F65" w14:textId="77777777" w:rsidR="0070008E" w:rsidRDefault="0070008E" w:rsidP="009D12E5">
      <w:pPr>
        <w:pStyle w:val="Default"/>
        <w:spacing w:line="276" w:lineRule="auto"/>
        <w:ind w:left="360"/>
      </w:pPr>
    </w:p>
    <w:p w14:paraId="4245E68A" w14:textId="77777777" w:rsidR="0070008E" w:rsidRDefault="0070008E" w:rsidP="009D12E5">
      <w:pPr>
        <w:pStyle w:val="Default"/>
        <w:spacing w:line="276" w:lineRule="auto"/>
        <w:ind w:left="360"/>
      </w:pPr>
    </w:p>
    <w:p w14:paraId="0EAA159A" w14:textId="77777777" w:rsidR="0070008E" w:rsidRDefault="0070008E" w:rsidP="009D12E5">
      <w:pPr>
        <w:pStyle w:val="Default"/>
        <w:spacing w:line="276" w:lineRule="auto"/>
        <w:ind w:left="360"/>
      </w:pPr>
    </w:p>
    <w:p w14:paraId="2E0B63C7" w14:textId="77777777" w:rsidR="0070008E" w:rsidRDefault="0070008E" w:rsidP="009D12E5">
      <w:pPr>
        <w:pStyle w:val="Default"/>
        <w:spacing w:line="276" w:lineRule="auto"/>
        <w:ind w:left="360"/>
      </w:pPr>
    </w:p>
    <w:p w14:paraId="05FF90EE" w14:textId="77777777" w:rsidR="0070008E" w:rsidRDefault="0070008E" w:rsidP="009D12E5">
      <w:pPr>
        <w:pStyle w:val="Default"/>
        <w:spacing w:line="276" w:lineRule="auto"/>
        <w:ind w:left="360"/>
      </w:pPr>
    </w:p>
    <w:p w14:paraId="3867A073" w14:textId="77777777" w:rsidR="0070008E" w:rsidRDefault="0070008E" w:rsidP="009D12E5">
      <w:pPr>
        <w:pStyle w:val="Default"/>
        <w:spacing w:line="276" w:lineRule="auto"/>
        <w:ind w:left="360"/>
      </w:pPr>
    </w:p>
    <w:p w14:paraId="7A833922" w14:textId="77777777" w:rsidR="0070008E" w:rsidRDefault="0070008E" w:rsidP="009D12E5">
      <w:pPr>
        <w:pStyle w:val="Default"/>
        <w:spacing w:line="276" w:lineRule="auto"/>
        <w:ind w:left="360"/>
      </w:pPr>
    </w:p>
    <w:p w14:paraId="1733D9FF" w14:textId="77777777" w:rsidR="0070008E" w:rsidRDefault="0070008E" w:rsidP="009D12E5">
      <w:pPr>
        <w:pStyle w:val="Default"/>
        <w:spacing w:line="276" w:lineRule="auto"/>
        <w:ind w:left="360"/>
      </w:pPr>
    </w:p>
    <w:p w14:paraId="3B3EBCDD" w14:textId="77777777" w:rsidR="0070008E" w:rsidRDefault="0070008E" w:rsidP="009D12E5">
      <w:pPr>
        <w:pStyle w:val="Default"/>
        <w:spacing w:line="276" w:lineRule="auto"/>
        <w:ind w:left="360"/>
      </w:pPr>
    </w:p>
    <w:p w14:paraId="70E05116" w14:textId="77777777" w:rsidR="0070008E" w:rsidRDefault="0070008E" w:rsidP="009D12E5">
      <w:pPr>
        <w:pStyle w:val="Default"/>
        <w:spacing w:line="276" w:lineRule="auto"/>
        <w:ind w:left="360"/>
      </w:pPr>
    </w:p>
    <w:p w14:paraId="68939AEC" w14:textId="77777777" w:rsidR="008C7D33" w:rsidRDefault="008C7D33" w:rsidP="009D12E5">
      <w:pPr>
        <w:pStyle w:val="Default"/>
        <w:spacing w:line="276" w:lineRule="auto"/>
        <w:ind w:left="360"/>
      </w:pPr>
    </w:p>
    <w:p w14:paraId="01AB392A" w14:textId="77777777" w:rsidR="008C7D33" w:rsidRDefault="008C7D33" w:rsidP="009D12E5">
      <w:pPr>
        <w:pStyle w:val="Default"/>
        <w:spacing w:line="276" w:lineRule="auto"/>
        <w:ind w:left="360"/>
      </w:pPr>
    </w:p>
    <w:p w14:paraId="20BCA32D" w14:textId="77777777" w:rsidR="00860830" w:rsidRDefault="00860830" w:rsidP="00307BDE">
      <w:pPr>
        <w:pStyle w:val="Heading1"/>
        <w:rPr>
          <w:rFonts w:ascii="Arial" w:hAnsi="Arial" w:cs="Arial"/>
        </w:rPr>
      </w:pPr>
      <w:bookmarkStart w:id="14" w:name="_Toc437505518"/>
    </w:p>
    <w:p w14:paraId="7FCCC18C" w14:textId="77777777" w:rsidR="00860830" w:rsidRDefault="00860830" w:rsidP="00307BDE">
      <w:pPr>
        <w:pStyle w:val="Heading1"/>
        <w:rPr>
          <w:rFonts w:ascii="Arial" w:hAnsi="Arial" w:cs="Arial"/>
        </w:rPr>
      </w:pPr>
    </w:p>
    <w:p w14:paraId="6D2A24A6" w14:textId="77777777" w:rsidR="003D74D9" w:rsidRPr="00FA050E" w:rsidRDefault="00FA050E" w:rsidP="00307BDE">
      <w:pPr>
        <w:pStyle w:val="Heading1"/>
        <w:rPr>
          <w:rFonts w:ascii="Arial" w:hAnsi="Arial" w:cs="Arial"/>
          <w:sz w:val="28"/>
          <w:szCs w:val="28"/>
        </w:rPr>
      </w:pPr>
      <w:r>
        <w:rPr>
          <w:rFonts w:ascii="Arial" w:hAnsi="Arial" w:cs="Arial"/>
        </w:rPr>
        <w:br w:type="page"/>
      </w:r>
      <w:r w:rsidR="004817D2" w:rsidRPr="00FA050E">
        <w:rPr>
          <w:rFonts w:ascii="Arial" w:hAnsi="Arial" w:cs="Arial"/>
          <w:sz w:val="28"/>
          <w:szCs w:val="28"/>
        </w:rPr>
        <w:lastRenderedPageBreak/>
        <w:t>Appendix 1</w:t>
      </w:r>
      <w:r w:rsidR="004F728F" w:rsidRPr="00FA050E">
        <w:rPr>
          <w:rFonts w:ascii="Arial" w:hAnsi="Arial" w:cs="Arial"/>
          <w:sz w:val="28"/>
          <w:szCs w:val="28"/>
        </w:rPr>
        <w:t>: Sources of Evidence</w:t>
      </w:r>
      <w:bookmarkEnd w:id="14"/>
    </w:p>
    <w:p w14:paraId="04CCD9D6" w14:textId="77777777" w:rsidR="00FA337B" w:rsidRPr="00D40A1F" w:rsidRDefault="00FA337B" w:rsidP="00FA337B">
      <w:pPr>
        <w:rPr>
          <w:rFonts w:ascii="Arial" w:hAnsi="Arial" w:cs="Arial"/>
          <w:sz w:val="24"/>
          <w:szCs w:val="24"/>
        </w:rPr>
      </w:pPr>
    </w:p>
    <w:p w14:paraId="41CD9F03" w14:textId="77777777" w:rsidR="00D637DC" w:rsidRPr="00072F43" w:rsidRDefault="00000000" w:rsidP="00D637DC">
      <w:pPr>
        <w:numPr>
          <w:ilvl w:val="0"/>
          <w:numId w:val="11"/>
        </w:numPr>
        <w:rPr>
          <w:rFonts w:ascii="Arial" w:hAnsi="Arial" w:cs="Arial"/>
          <w:sz w:val="24"/>
          <w:szCs w:val="24"/>
        </w:rPr>
      </w:pPr>
      <w:hyperlink r:id="rId22" w:history="1">
        <w:r w:rsidR="00D637DC" w:rsidRPr="00072F43">
          <w:rPr>
            <w:rStyle w:val="Hyperlink"/>
            <w:rFonts w:ascii="Arial" w:hAnsi="Arial" w:cs="Arial"/>
            <w:sz w:val="24"/>
            <w:szCs w:val="24"/>
          </w:rPr>
          <w:t>East Lothian Profile &amp; Area Profiles</w:t>
        </w:r>
      </w:hyperlink>
      <w:r w:rsidR="00D637DC" w:rsidRPr="00072F43">
        <w:rPr>
          <w:rFonts w:ascii="Arial" w:hAnsi="Arial" w:cs="Arial"/>
          <w:sz w:val="24"/>
          <w:szCs w:val="24"/>
        </w:rPr>
        <w:t xml:space="preserve"> </w:t>
      </w:r>
    </w:p>
    <w:p w14:paraId="085A1FBE" w14:textId="77777777" w:rsidR="00D637DC" w:rsidRPr="00072F43" w:rsidRDefault="00D637DC" w:rsidP="00D637DC">
      <w:pPr>
        <w:ind w:left="720"/>
        <w:rPr>
          <w:rFonts w:ascii="Arial" w:hAnsi="Arial" w:cs="Arial"/>
          <w:sz w:val="24"/>
          <w:szCs w:val="24"/>
        </w:rPr>
      </w:pPr>
      <w:r w:rsidRPr="00072F43">
        <w:rPr>
          <w:rFonts w:ascii="Arial" w:hAnsi="Arial" w:cs="Arial"/>
          <w:sz w:val="24"/>
          <w:szCs w:val="24"/>
        </w:rPr>
        <w:t>Information about East Lothian population groups, areas of multiple deprivation and a range of other information about local communities.</w:t>
      </w:r>
    </w:p>
    <w:p w14:paraId="048073D9" w14:textId="77777777" w:rsidR="00D637DC" w:rsidRPr="00072F43" w:rsidRDefault="00000000" w:rsidP="00D637DC">
      <w:pPr>
        <w:numPr>
          <w:ilvl w:val="0"/>
          <w:numId w:val="11"/>
        </w:numPr>
        <w:rPr>
          <w:rFonts w:ascii="Arial" w:hAnsi="Arial" w:cs="Arial"/>
          <w:sz w:val="24"/>
          <w:szCs w:val="24"/>
        </w:rPr>
      </w:pPr>
      <w:hyperlink r:id="rId23" w:history="1">
        <w:r w:rsidR="004F728F" w:rsidRPr="00072F43">
          <w:rPr>
            <w:rStyle w:val="Hyperlink"/>
            <w:rFonts w:ascii="Arial" w:hAnsi="Arial" w:cs="Arial"/>
            <w:sz w:val="24"/>
            <w:szCs w:val="24"/>
          </w:rPr>
          <w:t>Scottish Government Equality Evidence Finder</w:t>
        </w:r>
      </w:hyperlink>
      <w:r w:rsidR="004F728F" w:rsidRPr="00072F43">
        <w:rPr>
          <w:rFonts w:ascii="Arial" w:hAnsi="Arial" w:cs="Arial"/>
          <w:sz w:val="24"/>
          <w:szCs w:val="24"/>
        </w:rPr>
        <w:t xml:space="preserve"> </w:t>
      </w:r>
    </w:p>
    <w:p w14:paraId="4EE90BAC" w14:textId="77777777" w:rsidR="00D637DC" w:rsidRPr="00072F43" w:rsidRDefault="00D637DC" w:rsidP="00D637DC">
      <w:pPr>
        <w:ind w:left="720"/>
        <w:rPr>
          <w:rFonts w:ascii="Arial" w:hAnsi="Arial" w:cs="Arial"/>
          <w:sz w:val="24"/>
          <w:szCs w:val="24"/>
        </w:rPr>
      </w:pPr>
      <w:r w:rsidRPr="00072F43">
        <w:rPr>
          <w:rFonts w:ascii="Arial" w:hAnsi="Arial" w:cs="Arial"/>
          <w:sz w:val="24"/>
          <w:szCs w:val="24"/>
        </w:rPr>
        <w:t>A wide range of information about protected characteristics based around policy areas and protected characteristic</w:t>
      </w:r>
      <w:r w:rsidR="008140EB">
        <w:rPr>
          <w:rFonts w:ascii="Arial" w:hAnsi="Arial" w:cs="Arial"/>
          <w:sz w:val="24"/>
          <w:szCs w:val="24"/>
        </w:rPr>
        <w:t>.</w:t>
      </w:r>
    </w:p>
    <w:p w14:paraId="5D719608" w14:textId="77777777" w:rsidR="00006853" w:rsidRDefault="00000000" w:rsidP="006F4E81">
      <w:pPr>
        <w:numPr>
          <w:ilvl w:val="0"/>
          <w:numId w:val="21"/>
        </w:numPr>
        <w:rPr>
          <w:rFonts w:ascii="Arial" w:hAnsi="Arial" w:cs="Arial"/>
          <w:sz w:val="24"/>
          <w:szCs w:val="24"/>
        </w:rPr>
      </w:pPr>
      <w:hyperlink r:id="rId24" w:anchor="/simd2020/BTTTFTT/9/-4.0000/55.9000/" w:history="1">
        <w:r w:rsidR="00006853" w:rsidRPr="00006853">
          <w:rPr>
            <w:rStyle w:val="Hyperlink"/>
            <w:rFonts w:ascii="Arial" w:hAnsi="Arial" w:cs="Arial"/>
            <w:sz w:val="24"/>
            <w:szCs w:val="24"/>
          </w:rPr>
          <w:t>Scottish Index of Multiple Deprivation</w:t>
        </w:r>
      </w:hyperlink>
      <w:r w:rsidR="00006853">
        <w:rPr>
          <w:rFonts w:ascii="Arial" w:hAnsi="Arial" w:cs="Arial"/>
          <w:sz w:val="24"/>
          <w:szCs w:val="24"/>
        </w:rPr>
        <w:t xml:space="preserve"> </w:t>
      </w:r>
    </w:p>
    <w:p w14:paraId="699594DC" w14:textId="77777777" w:rsidR="00E6539F" w:rsidRPr="00072F43" w:rsidRDefault="00000000" w:rsidP="006F4E81">
      <w:pPr>
        <w:numPr>
          <w:ilvl w:val="0"/>
          <w:numId w:val="21"/>
        </w:numPr>
        <w:rPr>
          <w:rFonts w:ascii="Arial" w:hAnsi="Arial" w:cs="Arial"/>
          <w:sz w:val="24"/>
          <w:szCs w:val="24"/>
        </w:rPr>
      </w:pPr>
      <w:hyperlink r:id="rId25" w:history="1">
        <w:r w:rsidR="00E6539F" w:rsidRPr="00072F43">
          <w:rPr>
            <w:rStyle w:val="Hyperlink"/>
            <w:rFonts w:ascii="Arial" w:hAnsi="Arial" w:cs="Arial"/>
            <w:sz w:val="24"/>
            <w:szCs w:val="24"/>
          </w:rPr>
          <w:t>Scottish Neighbourhood Statistics</w:t>
        </w:r>
      </w:hyperlink>
    </w:p>
    <w:p w14:paraId="2A7CA19A" w14:textId="77777777" w:rsidR="00613784" w:rsidRDefault="00000000" w:rsidP="0070008E">
      <w:pPr>
        <w:numPr>
          <w:ilvl w:val="0"/>
          <w:numId w:val="21"/>
        </w:numPr>
        <w:rPr>
          <w:rFonts w:ascii="Arial" w:hAnsi="Arial" w:cs="Arial"/>
          <w:sz w:val="24"/>
          <w:szCs w:val="24"/>
        </w:rPr>
      </w:pPr>
      <w:hyperlink r:id="rId26" w:history="1">
        <w:r w:rsidR="00613784" w:rsidRPr="00072F43">
          <w:rPr>
            <w:rStyle w:val="Hyperlink"/>
            <w:rFonts w:ascii="Arial" w:hAnsi="Arial" w:cs="Arial"/>
            <w:sz w:val="24"/>
            <w:szCs w:val="24"/>
          </w:rPr>
          <w:t>The Global Goals for Sustainable Development</w:t>
        </w:r>
      </w:hyperlink>
    </w:p>
    <w:p w14:paraId="0A505715" w14:textId="77777777" w:rsidR="00A946A4" w:rsidRDefault="00000000" w:rsidP="0070008E">
      <w:pPr>
        <w:numPr>
          <w:ilvl w:val="0"/>
          <w:numId w:val="21"/>
        </w:numPr>
        <w:rPr>
          <w:rFonts w:ascii="Arial" w:hAnsi="Arial" w:cs="Arial"/>
          <w:sz w:val="24"/>
          <w:szCs w:val="24"/>
        </w:rPr>
      </w:pPr>
      <w:hyperlink r:id="rId27" w:history="1">
        <w:r w:rsidR="00A946A4" w:rsidRPr="00A946A4">
          <w:rPr>
            <w:rStyle w:val="Hyperlink"/>
            <w:rFonts w:ascii="Arial" w:hAnsi="Arial" w:cs="Arial"/>
            <w:sz w:val="24"/>
            <w:szCs w:val="24"/>
          </w:rPr>
          <w:t>The Sustainable Development Goals in Scotland’s National Performance Framework</w:t>
        </w:r>
      </w:hyperlink>
    </w:p>
    <w:p w14:paraId="472974B4" w14:textId="77777777" w:rsidR="00A946A4" w:rsidRPr="0070008E" w:rsidRDefault="00000000" w:rsidP="0070008E">
      <w:pPr>
        <w:numPr>
          <w:ilvl w:val="0"/>
          <w:numId w:val="21"/>
        </w:numPr>
        <w:rPr>
          <w:rFonts w:ascii="Arial" w:hAnsi="Arial" w:cs="Arial"/>
          <w:sz w:val="24"/>
          <w:szCs w:val="24"/>
        </w:rPr>
      </w:pPr>
      <w:hyperlink r:id="rId28" w:history="1">
        <w:r w:rsidR="00A946A4" w:rsidRPr="00A946A4">
          <w:rPr>
            <w:rStyle w:val="Hyperlink"/>
            <w:rFonts w:ascii="Arial" w:hAnsi="Arial" w:cs="Arial"/>
            <w:sz w:val="24"/>
            <w:szCs w:val="24"/>
          </w:rPr>
          <w:t>Scotland’s Climate Change Targets</w:t>
        </w:r>
      </w:hyperlink>
    </w:p>
    <w:p w14:paraId="1C6F0073" w14:textId="77777777" w:rsidR="00D637DC" w:rsidRDefault="00D637DC" w:rsidP="00E6539F">
      <w:pPr>
        <w:ind w:left="720"/>
        <w:rPr>
          <w:rFonts w:ascii="Arial" w:hAnsi="Arial" w:cs="Arial"/>
          <w:sz w:val="24"/>
          <w:szCs w:val="24"/>
        </w:rPr>
      </w:pPr>
    </w:p>
    <w:p w14:paraId="6970F432" w14:textId="77777777" w:rsidR="00D637DC" w:rsidRDefault="00D637DC" w:rsidP="00E6539F">
      <w:pPr>
        <w:ind w:left="720"/>
        <w:rPr>
          <w:rFonts w:ascii="Arial" w:hAnsi="Arial" w:cs="Arial"/>
          <w:sz w:val="24"/>
          <w:szCs w:val="24"/>
        </w:rPr>
      </w:pPr>
      <w:r w:rsidRPr="00D637DC">
        <w:rPr>
          <w:rFonts w:ascii="Arial" w:hAnsi="Arial" w:cs="Arial"/>
          <w:b/>
          <w:sz w:val="24"/>
          <w:szCs w:val="24"/>
        </w:rPr>
        <w:t>Other useful links</w:t>
      </w:r>
      <w:r>
        <w:rPr>
          <w:rFonts w:ascii="Arial" w:hAnsi="Arial" w:cs="Arial"/>
          <w:sz w:val="24"/>
          <w:szCs w:val="24"/>
        </w:rPr>
        <w:t>:</w:t>
      </w:r>
    </w:p>
    <w:p w14:paraId="2D5519C0" w14:textId="77777777" w:rsidR="00D637DC" w:rsidRDefault="00000000" w:rsidP="00D637DC">
      <w:pPr>
        <w:numPr>
          <w:ilvl w:val="0"/>
          <w:numId w:val="21"/>
        </w:numPr>
        <w:rPr>
          <w:rFonts w:ascii="Arial" w:hAnsi="Arial" w:cs="Arial"/>
          <w:sz w:val="24"/>
          <w:szCs w:val="24"/>
        </w:rPr>
      </w:pPr>
      <w:hyperlink r:id="rId29" w:history="1">
        <w:r w:rsidR="00D637DC" w:rsidRPr="0096297D">
          <w:rPr>
            <w:rStyle w:val="Hyperlink"/>
            <w:rFonts w:ascii="Arial" w:hAnsi="Arial" w:cs="Arial"/>
            <w:sz w:val="24"/>
            <w:szCs w:val="24"/>
          </w:rPr>
          <w:t>Equality and Human Rights Commission</w:t>
        </w:r>
      </w:hyperlink>
    </w:p>
    <w:p w14:paraId="34C9B0B2" w14:textId="77777777" w:rsidR="00D637DC" w:rsidRDefault="00000000" w:rsidP="00D637DC">
      <w:pPr>
        <w:numPr>
          <w:ilvl w:val="0"/>
          <w:numId w:val="21"/>
        </w:numPr>
        <w:rPr>
          <w:rFonts w:ascii="Arial" w:hAnsi="Arial" w:cs="Arial"/>
          <w:sz w:val="24"/>
          <w:szCs w:val="24"/>
        </w:rPr>
      </w:pPr>
      <w:hyperlink r:id="rId30" w:history="1">
        <w:r w:rsidR="00D637DC" w:rsidRPr="0096297D">
          <w:rPr>
            <w:rStyle w:val="Hyperlink"/>
            <w:rFonts w:ascii="Arial" w:hAnsi="Arial" w:cs="Arial"/>
            <w:sz w:val="24"/>
            <w:szCs w:val="24"/>
          </w:rPr>
          <w:t>Scottish Human Rights Commission</w:t>
        </w:r>
      </w:hyperlink>
    </w:p>
    <w:p w14:paraId="388C5D41" w14:textId="77777777" w:rsidR="00D637DC" w:rsidRDefault="00000000" w:rsidP="00D637DC">
      <w:pPr>
        <w:numPr>
          <w:ilvl w:val="0"/>
          <w:numId w:val="21"/>
        </w:numPr>
        <w:rPr>
          <w:rFonts w:ascii="Arial" w:hAnsi="Arial" w:cs="Arial"/>
          <w:sz w:val="24"/>
          <w:szCs w:val="24"/>
        </w:rPr>
      </w:pPr>
      <w:hyperlink r:id="rId31" w:history="1">
        <w:r w:rsidR="00D637DC" w:rsidRPr="0096297D">
          <w:rPr>
            <w:rStyle w:val="Hyperlink"/>
            <w:rFonts w:ascii="Arial" w:hAnsi="Arial" w:cs="Arial"/>
            <w:sz w:val="24"/>
            <w:szCs w:val="24"/>
          </w:rPr>
          <w:t>LGBT Youth Scotland</w:t>
        </w:r>
      </w:hyperlink>
    </w:p>
    <w:p w14:paraId="7BE2501D" w14:textId="77777777" w:rsidR="00D637DC" w:rsidRDefault="00000000" w:rsidP="00D637DC">
      <w:pPr>
        <w:numPr>
          <w:ilvl w:val="0"/>
          <w:numId w:val="21"/>
        </w:numPr>
        <w:rPr>
          <w:rFonts w:ascii="Arial" w:hAnsi="Arial" w:cs="Arial"/>
          <w:sz w:val="24"/>
          <w:szCs w:val="24"/>
        </w:rPr>
      </w:pPr>
      <w:hyperlink r:id="rId32" w:history="1">
        <w:r w:rsidR="00D637DC" w:rsidRPr="0096297D">
          <w:rPr>
            <w:rStyle w:val="Hyperlink"/>
            <w:rFonts w:ascii="Arial" w:hAnsi="Arial" w:cs="Arial"/>
            <w:sz w:val="24"/>
            <w:szCs w:val="24"/>
          </w:rPr>
          <w:t>Stonewall Scotland</w:t>
        </w:r>
      </w:hyperlink>
    </w:p>
    <w:p w14:paraId="34287002" w14:textId="77777777" w:rsidR="001A5C68" w:rsidRDefault="00000000" w:rsidP="00D637DC">
      <w:pPr>
        <w:numPr>
          <w:ilvl w:val="0"/>
          <w:numId w:val="21"/>
        </w:numPr>
        <w:rPr>
          <w:rFonts w:ascii="Arial" w:hAnsi="Arial" w:cs="Arial"/>
          <w:sz w:val="24"/>
          <w:szCs w:val="24"/>
        </w:rPr>
      </w:pPr>
      <w:hyperlink r:id="rId33" w:history="1">
        <w:r w:rsidR="001A5C68" w:rsidRPr="001A5C68">
          <w:rPr>
            <w:rStyle w:val="Hyperlink"/>
            <w:rFonts w:ascii="Arial" w:hAnsi="Arial" w:cs="Arial"/>
            <w:sz w:val="24"/>
            <w:szCs w:val="24"/>
          </w:rPr>
          <w:t>Scottish Transgender Alliance</w:t>
        </w:r>
      </w:hyperlink>
    </w:p>
    <w:p w14:paraId="0E5DBFCA" w14:textId="77777777" w:rsidR="00D637DC" w:rsidRDefault="00000000" w:rsidP="00D637DC">
      <w:pPr>
        <w:numPr>
          <w:ilvl w:val="0"/>
          <w:numId w:val="21"/>
        </w:numPr>
        <w:rPr>
          <w:rFonts w:ascii="Arial" w:hAnsi="Arial" w:cs="Arial"/>
          <w:sz w:val="24"/>
          <w:szCs w:val="24"/>
        </w:rPr>
      </w:pPr>
      <w:hyperlink r:id="rId34" w:history="1">
        <w:r w:rsidR="00D637DC" w:rsidRPr="0096297D">
          <w:rPr>
            <w:rStyle w:val="Hyperlink"/>
            <w:rFonts w:ascii="Arial" w:hAnsi="Arial" w:cs="Arial"/>
            <w:sz w:val="24"/>
            <w:szCs w:val="24"/>
          </w:rPr>
          <w:t>Engender</w:t>
        </w:r>
      </w:hyperlink>
    </w:p>
    <w:p w14:paraId="3D9371AA" w14:textId="77777777" w:rsidR="00D637DC" w:rsidRDefault="00000000" w:rsidP="00D637DC">
      <w:pPr>
        <w:numPr>
          <w:ilvl w:val="0"/>
          <w:numId w:val="21"/>
        </w:numPr>
        <w:rPr>
          <w:rFonts w:ascii="Arial" w:hAnsi="Arial" w:cs="Arial"/>
          <w:sz w:val="24"/>
          <w:szCs w:val="24"/>
        </w:rPr>
      </w:pPr>
      <w:hyperlink r:id="rId35" w:history="1">
        <w:r w:rsidR="001A5C68" w:rsidRPr="001A5C68">
          <w:rPr>
            <w:rStyle w:val="Hyperlink"/>
            <w:rFonts w:ascii="Arial" w:hAnsi="Arial" w:cs="Arial"/>
            <w:sz w:val="24"/>
            <w:szCs w:val="24"/>
          </w:rPr>
          <w:t>Interfaith Scotland</w:t>
        </w:r>
      </w:hyperlink>
    </w:p>
    <w:p w14:paraId="5C7C52F5" w14:textId="77777777" w:rsidR="001A5C68" w:rsidRDefault="00000000" w:rsidP="00D637DC">
      <w:pPr>
        <w:numPr>
          <w:ilvl w:val="0"/>
          <w:numId w:val="21"/>
        </w:numPr>
        <w:rPr>
          <w:rFonts w:ascii="Arial" w:hAnsi="Arial" w:cs="Arial"/>
          <w:sz w:val="24"/>
          <w:szCs w:val="24"/>
        </w:rPr>
      </w:pPr>
      <w:hyperlink r:id="rId36" w:history="1">
        <w:r w:rsidR="001A5C68" w:rsidRPr="001A5C68">
          <w:rPr>
            <w:rStyle w:val="Hyperlink"/>
            <w:rFonts w:ascii="Arial" w:hAnsi="Arial" w:cs="Arial"/>
            <w:sz w:val="24"/>
            <w:szCs w:val="24"/>
          </w:rPr>
          <w:t>Age Scotland</w:t>
        </w:r>
      </w:hyperlink>
      <w:r w:rsidR="001A5C68">
        <w:rPr>
          <w:rFonts w:ascii="Arial" w:hAnsi="Arial" w:cs="Arial"/>
          <w:sz w:val="24"/>
          <w:szCs w:val="24"/>
        </w:rPr>
        <w:t xml:space="preserve"> </w:t>
      </w:r>
    </w:p>
    <w:p w14:paraId="288776CB" w14:textId="77777777" w:rsidR="001A5C68" w:rsidRDefault="00000000" w:rsidP="00D637DC">
      <w:pPr>
        <w:numPr>
          <w:ilvl w:val="0"/>
          <w:numId w:val="21"/>
        </w:numPr>
        <w:rPr>
          <w:rFonts w:ascii="Arial" w:hAnsi="Arial" w:cs="Arial"/>
          <w:sz w:val="24"/>
          <w:szCs w:val="24"/>
        </w:rPr>
      </w:pPr>
      <w:hyperlink r:id="rId37" w:history="1">
        <w:r w:rsidR="001A5C68" w:rsidRPr="001A5C68">
          <w:rPr>
            <w:rStyle w:val="Hyperlink"/>
            <w:rFonts w:ascii="Arial" w:hAnsi="Arial" w:cs="Arial"/>
            <w:sz w:val="24"/>
            <w:szCs w:val="24"/>
          </w:rPr>
          <w:t>Inclusion Scotland</w:t>
        </w:r>
      </w:hyperlink>
      <w:r w:rsidR="001A5C68">
        <w:rPr>
          <w:rFonts w:ascii="Arial" w:hAnsi="Arial" w:cs="Arial"/>
          <w:sz w:val="24"/>
          <w:szCs w:val="24"/>
        </w:rPr>
        <w:t xml:space="preserve"> </w:t>
      </w:r>
    </w:p>
    <w:p w14:paraId="6FE511E6" w14:textId="77777777" w:rsidR="00BA3F9C" w:rsidRDefault="00000000" w:rsidP="00D637DC">
      <w:pPr>
        <w:numPr>
          <w:ilvl w:val="0"/>
          <w:numId w:val="21"/>
        </w:numPr>
        <w:rPr>
          <w:rFonts w:ascii="Arial" w:hAnsi="Arial" w:cs="Arial"/>
          <w:sz w:val="24"/>
          <w:szCs w:val="24"/>
        </w:rPr>
      </w:pPr>
      <w:hyperlink r:id="rId38" w:history="1">
        <w:r w:rsidR="00BA3F9C" w:rsidRPr="00BA3F9C">
          <w:rPr>
            <w:rStyle w:val="Hyperlink"/>
            <w:rFonts w:ascii="Arial" w:hAnsi="Arial" w:cs="Arial"/>
            <w:sz w:val="24"/>
            <w:szCs w:val="24"/>
          </w:rPr>
          <w:t>Who Cares? Scotland</w:t>
        </w:r>
      </w:hyperlink>
      <w:r w:rsidR="00BA3F9C">
        <w:rPr>
          <w:rFonts w:ascii="Arial" w:hAnsi="Arial" w:cs="Arial"/>
          <w:sz w:val="24"/>
          <w:szCs w:val="24"/>
        </w:rPr>
        <w:t xml:space="preserve"> </w:t>
      </w:r>
    </w:p>
    <w:p w14:paraId="41ECA1AF" w14:textId="77777777" w:rsidR="00DA7CD1" w:rsidRDefault="00DA7CD1" w:rsidP="00D637DC">
      <w:pPr>
        <w:numPr>
          <w:ilvl w:val="0"/>
          <w:numId w:val="21"/>
        </w:numPr>
        <w:rPr>
          <w:rFonts w:ascii="Arial" w:hAnsi="Arial" w:cs="Arial"/>
          <w:sz w:val="24"/>
          <w:szCs w:val="24"/>
        </w:rPr>
      </w:pPr>
      <w:r>
        <w:rPr>
          <w:rFonts w:ascii="Arial" w:hAnsi="Arial" w:cs="Arial"/>
          <w:sz w:val="24"/>
          <w:szCs w:val="24"/>
        </w:rPr>
        <w:t xml:space="preserve">East Lothian Gaelic Language Plan </w:t>
      </w:r>
    </w:p>
    <w:p w14:paraId="2E039D9A" w14:textId="77777777" w:rsidR="00D637DC" w:rsidRDefault="00000000" w:rsidP="005110BC">
      <w:pPr>
        <w:numPr>
          <w:ilvl w:val="0"/>
          <w:numId w:val="21"/>
        </w:numPr>
        <w:rPr>
          <w:rFonts w:ascii="Arial" w:hAnsi="Arial" w:cs="Arial"/>
          <w:sz w:val="24"/>
          <w:szCs w:val="24"/>
        </w:rPr>
      </w:pPr>
      <w:hyperlink r:id="rId39" w:history="1">
        <w:r w:rsidR="00DA7CD1" w:rsidRPr="00BC7060">
          <w:rPr>
            <w:rStyle w:val="Hyperlink"/>
            <w:rFonts w:ascii="Arial" w:hAnsi="Arial" w:cs="Arial"/>
            <w:sz w:val="24"/>
            <w:szCs w:val="24"/>
          </w:rPr>
          <w:t>East Lothian B</w:t>
        </w:r>
        <w:r w:rsidR="005110BC" w:rsidRPr="00BC7060">
          <w:rPr>
            <w:rStyle w:val="Hyperlink"/>
            <w:rFonts w:ascii="Arial" w:hAnsi="Arial" w:cs="Arial"/>
            <w:sz w:val="24"/>
            <w:szCs w:val="24"/>
          </w:rPr>
          <w:t>ritish Sign Language Plan</w:t>
        </w:r>
      </w:hyperlink>
      <w:r w:rsidR="00D637DC">
        <w:rPr>
          <w:rFonts w:ascii="Arial" w:hAnsi="Arial" w:cs="Arial"/>
          <w:sz w:val="24"/>
          <w:szCs w:val="24"/>
        </w:rPr>
        <w:tab/>
      </w:r>
    </w:p>
    <w:p w14:paraId="5BC1ED6B" w14:textId="77777777" w:rsidR="00860830" w:rsidRPr="00FA050E" w:rsidRDefault="00860830" w:rsidP="00860830">
      <w:pPr>
        <w:rPr>
          <w:rFonts w:ascii="Arial" w:hAnsi="Arial" w:cs="Arial"/>
          <w:b/>
          <w:sz w:val="28"/>
          <w:szCs w:val="28"/>
        </w:rPr>
      </w:pPr>
      <w:bookmarkStart w:id="15" w:name="_Toc437505503"/>
      <w:r w:rsidRPr="00FA050E">
        <w:rPr>
          <w:rFonts w:ascii="Arial" w:hAnsi="Arial" w:cs="Arial"/>
          <w:b/>
          <w:sz w:val="28"/>
          <w:szCs w:val="28"/>
        </w:rPr>
        <w:lastRenderedPageBreak/>
        <w:t>Appendix 2</w:t>
      </w:r>
      <w:r w:rsidR="00FA050E">
        <w:rPr>
          <w:rFonts w:ascii="Arial" w:hAnsi="Arial" w:cs="Arial"/>
          <w:b/>
          <w:sz w:val="28"/>
          <w:szCs w:val="28"/>
        </w:rPr>
        <w:t>:</w:t>
      </w:r>
      <w:r w:rsidRPr="00FA050E">
        <w:rPr>
          <w:rFonts w:ascii="Arial" w:hAnsi="Arial" w:cs="Arial"/>
          <w:b/>
          <w:sz w:val="28"/>
          <w:szCs w:val="28"/>
        </w:rPr>
        <w:t xml:space="preserve"> Quality Assurance</w:t>
      </w:r>
      <w:bookmarkEnd w:id="15"/>
    </w:p>
    <w:p w14:paraId="39BDFEDC" w14:textId="77777777" w:rsidR="00860830" w:rsidRDefault="00860830" w:rsidP="00860830">
      <w:pPr>
        <w:rPr>
          <w:rFonts w:ascii="Arial" w:hAnsi="Arial" w:cs="Arial"/>
          <w:sz w:val="24"/>
          <w:szCs w:val="24"/>
        </w:rPr>
      </w:pPr>
      <w:r w:rsidRPr="00D40A1F">
        <w:rPr>
          <w:rFonts w:ascii="Arial" w:hAnsi="Arial" w:cs="Arial"/>
          <w:sz w:val="24"/>
          <w:szCs w:val="24"/>
        </w:rPr>
        <w:t>All IIA’s are checked to ensure that they are completed to an appropriate standard and are fit for purpose. Occasionally a sample of IIA’s will be checked by a</w:t>
      </w:r>
      <w:r w:rsidR="004F4FD7">
        <w:rPr>
          <w:rFonts w:ascii="Arial" w:hAnsi="Arial" w:cs="Arial"/>
          <w:sz w:val="24"/>
          <w:szCs w:val="24"/>
        </w:rPr>
        <w:t>n</w:t>
      </w:r>
      <w:r w:rsidRPr="00D40A1F">
        <w:rPr>
          <w:rFonts w:ascii="Arial" w:hAnsi="Arial" w:cs="Arial"/>
          <w:sz w:val="24"/>
          <w:szCs w:val="24"/>
        </w:rPr>
        <w:t xml:space="preserve"> IIA group which includes colleagues working on equality, sustainability, health inequality and tackling poverty. This will help to ensure that IIA’s are completed to a suitable and consistent standard and identify areas where improvements can be made to the information, support or training available to officers and staff.</w:t>
      </w:r>
    </w:p>
    <w:p w14:paraId="48E7015B" w14:textId="77777777" w:rsidR="001830E4" w:rsidRPr="00D40A1F" w:rsidRDefault="001830E4" w:rsidP="0086083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470"/>
      </w:tblGrid>
      <w:tr w:rsidR="00860830" w:rsidRPr="00D40A1F" w14:paraId="2CD85DC8" w14:textId="77777777" w:rsidTr="00804B5B">
        <w:tc>
          <w:tcPr>
            <w:tcW w:w="4644" w:type="dxa"/>
            <w:shd w:val="clear" w:color="auto" w:fill="A6A6A6"/>
          </w:tcPr>
          <w:p w14:paraId="612BEC2E" w14:textId="77777777" w:rsidR="00860830" w:rsidRPr="00D40A1F" w:rsidRDefault="00860830" w:rsidP="002528E7">
            <w:pPr>
              <w:rPr>
                <w:rFonts w:ascii="Arial" w:hAnsi="Arial" w:cs="Arial"/>
                <w:b/>
                <w:sz w:val="24"/>
                <w:szCs w:val="24"/>
              </w:rPr>
            </w:pPr>
            <w:r w:rsidRPr="00D40A1F">
              <w:rPr>
                <w:rFonts w:ascii="Arial" w:hAnsi="Arial" w:cs="Arial"/>
                <w:b/>
                <w:sz w:val="24"/>
                <w:szCs w:val="24"/>
              </w:rPr>
              <w:t>Criteria</w:t>
            </w:r>
          </w:p>
        </w:tc>
        <w:tc>
          <w:tcPr>
            <w:tcW w:w="4598" w:type="dxa"/>
            <w:shd w:val="clear" w:color="auto" w:fill="A6A6A6"/>
          </w:tcPr>
          <w:p w14:paraId="6D107EAB" w14:textId="77777777" w:rsidR="00860830" w:rsidRPr="00D40A1F" w:rsidRDefault="00860830" w:rsidP="002528E7">
            <w:pPr>
              <w:rPr>
                <w:rFonts w:ascii="Arial" w:hAnsi="Arial" w:cs="Arial"/>
                <w:b/>
                <w:sz w:val="24"/>
                <w:szCs w:val="24"/>
              </w:rPr>
            </w:pPr>
            <w:r w:rsidRPr="00D40A1F">
              <w:rPr>
                <w:rFonts w:ascii="Arial" w:hAnsi="Arial" w:cs="Arial"/>
                <w:b/>
                <w:sz w:val="24"/>
                <w:szCs w:val="24"/>
              </w:rPr>
              <w:t>Comment</w:t>
            </w:r>
          </w:p>
        </w:tc>
      </w:tr>
      <w:tr w:rsidR="00860830" w:rsidRPr="00D40A1F" w14:paraId="770BC5FE" w14:textId="77777777" w:rsidTr="00804B5B">
        <w:tc>
          <w:tcPr>
            <w:tcW w:w="4644" w:type="dxa"/>
          </w:tcPr>
          <w:p w14:paraId="03929EA5" w14:textId="77777777" w:rsidR="00860830" w:rsidRPr="00D40A1F" w:rsidRDefault="00860830" w:rsidP="002528E7">
            <w:pPr>
              <w:rPr>
                <w:rFonts w:ascii="Arial" w:hAnsi="Arial" w:cs="Arial"/>
                <w:sz w:val="24"/>
                <w:szCs w:val="24"/>
              </w:rPr>
            </w:pPr>
            <w:r w:rsidRPr="00D40A1F">
              <w:rPr>
                <w:rFonts w:ascii="Arial" w:hAnsi="Arial" w:cs="Arial"/>
                <w:sz w:val="24"/>
                <w:szCs w:val="24"/>
              </w:rPr>
              <w:t>Overall, the IIA is understandable and set in context</w:t>
            </w:r>
          </w:p>
        </w:tc>
        <w:tc>
          <w:tcPr>
            <w:tcW w:w="4598" w:type="dxa"/>
          </w:tcPr>
          <w:p w14:paraId="2ADCE361" w14:textId="77777777" w:rsidR="00860830" w:rsidRPr="00D40A1F" w:rsidRDefault="00860830" w:rsidP="002528E7">
            <w:pPr>
              <w:rPr>
                <w:rFonts w:ascii="Arial" w:hAnsi="Arial" w:cs="Arial"/>
                <w:sz w:val="24"/>
                <w:szCs w:val="24"/>
              </w:rPr>
            </w:pPr>
          </w:p>
        </w:tc>
      </w:tr>
      <w:tr w:rsidR="00860830" w:rsidRPr="00D40A1F" w14:paraId="2665E765" w14:textId="77777777" w:rsidTr="00804B5B">
        <w:tc>
          <w:tcPr>
            <w:tcW w:w="4644" w:type="dxa"/>
          </w:tcPr>
          <w:p w14:paraId="19B7A599" w14:textId="77777777" w:rsidR="00860830" w:rsidRPr="00D40A1F" w:rsidRDefault="00860830" w:rsidP="002528E7">
            <w:pPr>
              <w:rPr>
                <w:rFonts w:ascii="Arial" w:hAnsi="Arial" w:cs="Arial"/>
                <w:sz w:val="24"/>
                <w:szCs w:val="24"/>
              </w:rPr>
            </w:pPr>
            <w:r w:rsidRPr="00D40A1F">
              <w:rPr>
                <w:rFonts w:ascii="Arial" w:hAnsi="Arial" w:cs="Arial"/>
                <w:sz w:val="24"/>
                <w:szCs w:val="24"/>
              </w:rPr>
              <w:t>The need for a IIA was identified appropriately</w:t>
            </w:r>
          </w:p>
        </w:tc>
        <w:tc>
          <w:tcPr>
            <w:tcW w:w="4598" w:type="dxa"/>
          </w:tcPr>
          <w:p w14:paraId="3558B008" w14:textId="77777777" w:rsidR="00860830" w:rsidRPr="00D40A1F" w:rsidRDefault="00860830" w:rsidP="002528E7">
            <w:pPr>
              <w:rPr>
                <w:rFonts w:ascii="Arial" w:hAnsi="Arial" w:cs="Arial"/>
                <w:sz w:val="24"/>
                <w:szCs w:val="24"/>
              </w:rPr>
            </w:pPr>
          </w:p>
        </w:tc>
      </w:tr>
      <w:tr w:rsidR="00860830" w:rsidRPr="00D40A1F" w14:paraId="5D18198A" w14:textId="77777777" w:rsidTr="00804B5B">
        <w:tc>
          <w:tcPr>
            <w:tcW w:w="4644" w:type="dxa"/>
          </w:tcPr>
          <w:p w14:paraId="2E6AC1EB" w14:textId="77777777" w:rsidR="00860830" w:rsidRPr="00D40A1F" w:rsidRDefault="00860830" w:rsidP="002528E7">
            <w:pPr>
              <w:rPr>
                <w:rFonts w:ascii="Arial" w:hAnsi="Arial" w:cs="Arial"/>
                <w:sz w:val="24"/>
                <w:szCs w:val="24"/>
              </w:rPr>
            </w:pPr>
            <w:r w:rsidRPr="00D40A1F">
              <w:rPr>
                <w:rFonts w:ascii="Arial" w:hAnsi="Arial" w:cs="Arial"/>
                <w:sz w:val="24"/>
                <w:szCs w:val="24"/>
              </w:rPr>
              <w:t>There is evidence that all relevant populations were considered</w:t>
            </w:r>
          </w:p>
        </w:tc>
        <w:tc>
          <w:tcPr>
            <w:tcW w:w="4598" w:type="dxa"/>
          </w:tcPr>
          <w:p w14:paraId="509E1F00" w14:textId="77777777" w:rsidR="00860830" w:rsidRPr="00D40A1F" w:rsidRDefault="00860830" w:rsidP="002528E7">
            <w:pPr>
              <w:rPr>
                <w:rFonts w:ascii="Arial" w:hAnsi="Arial" w:cs="Arial"/>
                <w:sz w:val="24"/>
                <w:szCs w:val="24"/>
              </w:rPr>
            </w:pPr>
          </w:p>
        </w:tc>
      </w:tr>
      <w:tr w:rsidR="00860830" w:rsidRPr="00D40A1F" w14:paraId="4644FAE1" w14:textId="77777777" w:rsidTr="00804B5B">
        <w:tc>
          <w:tcPr>
            <w:tcW w:w="4644" w:type="dxa"/>
          </w:tcPr>
          <w:p w14:paraId="0098BB79" w14:textId="77777777" w:rsidR="00860830" w:rsidRPr="00D40A1F" w:rsidRDefault="00860830" w:rsidP="002528E7">
            <w:pPr>
              <w:rPr>
                <w:rFonts w:ascii="Arial" w:hAnsi="Arial" w:cs="Arial"/>
                <w:sz w:val="24"/>
                <w:szCs w:val="24"/>
              </w:rPr>
            </w:pPr>
            <w:r w:rsidRPr="00D40A1F">
              <w:rPr>
                <w:rFonts w:ascii="Arial" w:hAnsi="Arial" w:cs="Arial"/>
                <w:sz w:val="24"/>
                <w:szCs w:val="24"/>
              </w:rPr>
              <w:t>There is evidence that all parts of the IIA were completed appropriately</w:t>
            </w:r>
          </w:p>
        </w:tc>
        <w:tc>
          <w:tcPr>
            <w:tcW w:w="4598" w:type="dxa"/>
          </w:tcPr>
          <w:p w14:paraId="7E5CB97D" w14:textId="77777777" w:rsidR="00860830" w:rsidRPr="00D40A1F" w:rsidRDefault="00860830" w:rsidP="002528E7">
            <w:pPr>
              <w:rPr>
                <w:rFonts w:ascii="Arial" w:hAnsi="Arial" w:cs="Arial"/>
                <w:sz w:val="24"/>
                <w:szCs w:val="24"/>
              </w:rPr>
            </w:pPr>
          </w:p>
        </w:tc>
      </w:tr>
      <w:tr w:rsidR="00860830" w:rsidRPr="00D40A1F" w14:paraId="591A359B" w14:textId="77777777" w:rsidTr="00804B5B">
        <w:tc>
          <w:tcPr>
            <w:tcW w:w="4644" w:type="dxa"/>
          </w:tcPr>
          <w:p w14:paraId="5F596287" w14:textId="77777777" w:rsidR="00860830" w:rsidRPr="00D40A1F" w:rsidRDefault="00860830" w:rsidP="002528E7">
            <w:pPr>
              <w:rPr>
                <w:rFonts w:ascii="Arial" w:hAnsi="Arial" w:cs="Arial"/>
                <w:sz w:val="24"/>
                <w:szCs w:val="24"/>
              </w:rPr>
            </w:pPr>
            <w:r w:rsidRPr="00D40A1F">
              <w:rPr>
                <w:rFonts w:ascii="Arial" w:hAnsi="Arial" w:cs="Arial"/>
                <w:sz w:val="24"/>
                <w:szCs w:val="24"/>
              </w:rPr>
              <w:t>There are no obvious impacts that were not identified</w:t>
            </w:r>
          </w:p>
        </w:tc>
        <w:tc>
          <w:tcPr>
            <w:tcW w:w="4598" w:type="dxa"/>
          </w:tcPr>
          <w:p w14:paraId="0325B841" w14:textId="77777777" w:rsidR="00860830" w:rsidRPr="00D40A1F" w:rsidRDefault="00860830" w:rsidP="002528E7">
            <w:pPr>
              <w:rPr>
                <w:rFonts w:ascii="Arial" w:hAnsi="Arial" w:cs="Arial"/>
                <w:sz w:val="24"/>
                <w:szCs w:val="24"/>
              </w:rPr>
            </w:pPr>
          </w:p>
        </w:tc>
      </w:tr>
      <w:tr w:rsidR="00860830" w:rsidRPr="00D40A1F" w14:paraId="18B0A4A1" w14:textId="77777777" w:rsidTr="00804B5B">
        <w:tc>
          <w:tcPr>
            <w:tcW w:w="4644" w:type="dxa"/>
          </w:tcPr>
          <w:p w14:paraId="5D876AA7" w14:textId="77777777" w:rsidR="00860830" w:rsidRPr="00D40A1F" w:rsidRDefault="00860830" w:rsidP="002528E7">
            <w:pPr>
              <w:rPr>
                <w:rFonts w:ascii="Arial" w:hAnsi="Arial" w:cs="Arial"/>
                <w:sz w:val="24"/>
                <w:szCs w:val="24"/>
              </w:rPr>
            </w:pPr>
            <w:r w:rsidRPr="00D40A1F">
              <w:rPr>
                <w:rFonts w:ascii="Arial" w:hAnsi="Arial" w:cs="Arial"/>
                <w:sz w:val="24"/>
                <w:szCs w:val="24"/>
              </w:rPr>
              <w:t>There  is an action plan to implement any recommendations arising from the IIA and it specifies how these will be monitored</w:t>
            </w:r>
          </w:p>
        </w:tc>
        <w:tc>
          <w:tcPr>
            <w:tcW w:w="4598" w:type="dxa"/>
          </w:tcPr>
          <w:p w14:paraId="2F13765D" w14:textId="77777777" w:rsidR="00860830" w:rsidRPr="00D40A1F" w:rsidRDefault="00860830" w:rsidP="002528E7">
            <w:pPr>
              <w:rPr>
                <w:rFonts w:ascii="Arial" w:hAnsi="Arial" w:cs="Arial"/>
                <w:sz w:val="24"/>
                <w:szCs w:val="24"/>
              </w:rPr>
            </w:pPr>
          </w:p>
        </w:tc>
      </w:tr>
      <w:tr w:rsidR="00860830" w:rsidRPr="00D40A1F" w14:paraId="7988F99C" w14:textId="77777777" w:rsidTr="00804B5B">
        <w:tc>
          <w:tcPr>
            <w:tcW w:w="4644" w:type="dxa"/>
          </w:tcPr>
          <w:p w14:paraId="4BA87BF8" w14:textId="77777777" w:rsidR="00860830" w:rsidRPr="00D40A1F" w:rsidRDefault="00860830" w:rsidP="002528E7">
            <w:pPr>
              <w:rPr>
                <w:rFonts w:ascii="Arial" w:hAnsi="Arial" w:cs="Arial"/>
                <w:sz w:val="24"/>
                <w:szCs w:val="24"/>
              </w:rPr>
            </w:pPr>
            <w:r w:rsidRPr="00D40A1F">
              <w:rPr>
                <w:rFonts w:ascii="Arial" w:hAnsi="Arial" w:cs="Arial"/>
                <w:sz w:val="24"/>
                <w:szCs w:val="24"/>
              </w:rPr>
              <w:t>The appropriate person has signed off the IIA</w:t>
            </w:r>
          </w:p>
        </w:tc>
        <w:tc>
          <w:tcPr>
            <w:tcW w:w="4598" w:type="dxa"/>
          </w:tcPr>
          <w:p w14:paraId="19A8BDE0" w14:textId="77777777" w:rsidR="00860830" w:rsidRPr="00D40A1F" w:rsidRDefault="00860830" w:rsidP="002528E7">
            <w:pPr>
              <w:rPr>
                <w:rFonts w:ascii="Arial" w:hAnsi="Arial" w:cs="Arial"/>
                <w:sz w:val="24"/>
                <w:szCs w:val="24"/>
              </w:rPr>
            </w:pPr>
          </w:p>
        </w:tc>
      </w:tr>
      <w:tr w:rsidR="00860830" w:rsidRPr="00D40A1F" w14:paraId="782A408F" w14:textId="77777777" w:rsidTr="00804B5B">
        <w:tc>
          <w:tcPr>
            <w:tcW w:w="4644" w:type="dxa"/>
          </w:tcPr>
          <w:p w14:paraId="16DCE191" w14:textId="77777777" w:rsidR="00860830" w:rsidRPr="00D40A1F" w:rsidRDefault="00860830" w:rsidP="002528E7">
            <w:pPr>
              <w:rPr>
                <w:rFonts w:ascii="Arial" w:hAnsi="Arial" w:cs="Arial"/>
                <w:sz w:val="24"/>
                <w:szCs w:val="24"/>
              </w:rPr>
            </w:pPr>
            <w:r w:rsidRPr="00D40A1F">
              <w:rPr>
                <w:rFonts w:ascii="Arial" w:hAnsi="Arial" w:cs="Arial"/>
                <w:sz w:val="24"/>
                <w:szCs w:val="24"/>
              </w:rPr>
              <w:t>Any relevant reports to committee contain the appropriate reference to IIA</w:t>
            </w:r>
          </w:p>
        </w:tc>
        <w:tc>
          <w:tcPr>
            <w:tcW w:w="4598" w:type="dxa"/>
          </w:tcPr>
          <w:p w14:paraId="32C62FF3" w14:textId="77777777" w:rsidR="00860830" w:rsidRPr="00D40A1F" w:rsidRDefault="00860830" w:rsidP="002528E7">
            <w:pPr>
              <w:rPr>
                <w:rFonts w:ascii="Arial" w:hAnsi="Arial" w:cs="Arial"/>
                <w:sz w:val="24"/>
                <w:szCs w:val="24"/>
              </w:rPr>
            </w:pPr>
          </w:p>
        </w:tc>
      </w:tr>
      <w:tr w:rsidR="00860830" w:rsidRPr="00D40A1F" w14:paraId="1812F207" w14:textId="77777777" w:rsidTr="00804B5B">
        <w:tc>
          <w:tcPr>
            <w:tcW w:w="4644" w:type="dxa"/>
          </w:tcPr>
          <w:p w14:paraId="07FBB280" w14:textId="77777777" w:rsidR="00860830" w:rsidRPr="00D40A1F" w:rsidRDefault="00860830" w:rsidP="002528E7">
            <w:pPr>
              <w:rPr>
                <w:rFonts w:ascii="Arial" w:hAnsi="Arial" w:cs="Arial"/>
                <w:sz w:val="24"/>
                <w:szCs w:val="24"/>
              </w:rPr>
            </w:pPr>
            <w:r w:rsidRPr="00D40A1F">
              <w:rPr>
                <w:rFonts w:ascii="Arial" w:hAnsi="Arial" w:cs="Arial"/>
                <w:sz w:val="24"/>
                <w:szCs w:val="24"/>
              </w:rPr>
              <w:t>Any further considerations</w:t>
            </w:r>
          </w:p>
        </w:tc>
        <w:tc>
          <w:tcPr>
            <w:tcW w:w="4598" w:type="dxa"/>
          </w:tcPr>
          <w:p w14:paraId="5DFB986A" w14:textId="77777777" w:rsidR="00860830" w:rsidRPr="00D40A1F" w:rsidRDefault="00860830" w:rsidP="002528E7">
            <w:pPr>
              <w:rPr>
                <w:rFonts w:ascii="Arial" w:hAnsi="Arial" w:cs="Arial"/>
                <w:sz w:val="24"/>
                <w:szCs w:val="24"/>
              </w:rPr>
            </w:pPr>
          </w:p>
        </w:tc>
      </w:tr>
    </w:tbl>
    <w:p w14:paraId="29DBB004" w14:textId="77777777" w:rsidR="00860830" w:rsidRPr="00D40A1F" w:rsidRDefault="00860830" w:rsidP="003D74D9">
      <w:pPr>
        <w:rPr>
          <w:rFonts w:ascii="Arial" w:hAnsi="Arial" w:cs="Arial"/>
          <w:sz w:val="24"/>
          <w:szCs w:val="24"/>
        </w:rPr>
      </w:pPr>
    </w:p>
    <w:p w14:paraId="6BFC4924" w14:textId="77777777" w:rsidR="003D74D9" w:rsidRPr="00D40A1F" w:rsidRDefault="003D74D9" w:rsidP="003D74D9">
      <w:pPr>
        <w:rPr>
          <w:rFonts w:ascii="Arial" w:hAnsi="Arial" w:cs="Arial"/>
          <w:sz w:val="24"/>
          <w:szCs w:val="24"/>
        </w:rPr>
      </w:pPr>
    </w:p>
    <w:p w14:paraId="488ED30D" w14:textId="77777777" w:rsidR="00504506" w:rsidRPr="00D40A1F" w:rsidRDefault="00504506" w:rsidP="00606DCF">
      <w:pPr>
        <w:pStyle w:val="ListParagraph"/>
        <w:ind w:left="0"/>
        <w:rPr>
          <w:rFonts w:ascii="Arial" w:hAnsi="Arial" w:cs="Arial"/>
          <w:b/>
          <w:sz w:val="24"/>
          <w:szCs w:val="24"/>
          <w:u w:val="single"/>
        </w:rPr>
      </w:pPr>
    </w:p>
    <w:p w14:paraId="2A4385FF" w14:textId="77777777" w:rsidR="00B73BCF" w:rsidRPr="00D40A1F" w:rsidRDefault="00B73BCF" w:rsidP="00606DCF">
      <w:pPr>
        <w:pStyle w:val="ListParagraph"/>
        <w:ind w:left="0"/>
        <w:rPr>
          <w:rFonts w:ascii="Arial" w:hAnsi="Arial" w:cs="Arial"/>
          <w:b/>
          <w:sz w:val="24"/>
          <w:szCs w:val="24"/>
          <w:u w:val="single"/>
        </w:rPr>
      </w:pPr>
    </w:p>
    <w:p w14:paraId="7B784D2B" w14:textId="77777777" w:rsidR="00606DCF" w:rsidRPr="00D40A1F" w:rsidRDefault="00606DCF" w:rsidP="00445095">
      <w:pPr>
        <w:pStyle w:val="ListParagraph"/>
        <w:ind w:left="0"/>
        <w:rPr>
          <w:rFonts w:ascii="Arial" w:hAnsi="Arial" w:cs="Arial"/>
          <w:b/>
          <w:sz w:val="24"/>
          <w:szCs w:val="24"/>
        </w:rPr>
      </w:pPr>
    </w:p>
    <w:sectPr w:rsidR="00606DCF" w:rsidRPr="00D40A1F" w:rsidSect="00735AE6">
      <w:footerReference w:type="default" r:id="rId4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4DEA" w14:textId="77777777" w:rsidR="003E7C77" w:rsidRDefault="003E7C77" w:rsidP="00A77DB4">
      <w:pPr>
        <w:spacing w:after="0" w:line="240" w:lineRule="auto"/>
      </w:pPr>
      <w:r>
        <w:separator/>
      </w:r>
    </w:p>
  </w:endnote>
  <w:endnote w:type="continuationSeparator" w:id="0">
    <w:p w14:paraId="122484EA" w14:textId="77777777" w:rsidR="003E7C77" w:rsidRDefault="003E7C77" w:rsidP="00A77DB4">
      <w:pPr>
        <w:spacing w:after="0" w:line="240" w:lineRule="auto"/>
      </w:pPr>
      <w:r>
        <w:continuationSeparator/>
      </w:r>
    </w:p>
  </w:endnote>
  <w:endnote w:id="1">
    <w:p w14:paraId="1571FFF6" w14:textId="77777777" w:rsidR="006448E5" w:rsidRDefault="006448E5" w:rsidP="006448E5">
      <w:pPr>
        <w:pStyle w:val="EndnoteText"/>
        <w:rPr>
          <w:sz w:val="22"/>
          <w:szCs w:val="22"/>
        </w:rPr>
      </w:pPr>
      <w:r>
        <w:rPr>
          <w:rStyle w:val="EndnoteReference"/>
        </w:rPr>
        <w:endnoteRef/>
      </w:r>
      <w:r>
        <w:t xml:space="preserve"> </w:t>
      </w:r>
      <w:hyperlink r:id="rId1" w:history="1">
        <w:r w:rsidRPr="003F65A3">
          <w:rPr>
            <w:color w:val="0000FF"/>
            <w:sz w:val="22"/>
            <w:szCs w:val="22"/>
            <w:u w:val="single"/>
          </w:rPr>
          <w:t>Explanatory Notes to United Nations Convention on the Rights of the Child (Incorporation) (Scotland) Act 2024 (legislation.gov.uk)</w:t>
        </w:r>
      </w:hyperlink>
    </w:p>
    <w:p w14:paraId="5175436D" w14:textId="77777777" w:rsidR="006448E5" w:rsidRDefault="006448E5" w:rsidP="006448E5">
      <w:pPr>
        <w:pStyle w:val="EndnoteText"/>
        <w:rPr>
          <w:sz w:val="22"/>
          <w:szCs w:val="22"/>
        </w:rPr>
      </w:pPr>
    </w:p>
    <w:p w14:paraId="1AA89C3E" w14:textId="77777777" w:rsidR="006448E5" w:rsidRDefault="006448E5" w:rsidP="006448E5">
      <w:pPr>
        <w:pStyle w:val="EndnoteText"/>
        <w:rPr>
          <w:sz w:val="22"/>
          <w:szCs w:val="22"/>
        </w:rPr>
      </w:pPr>
    </w:p>
    <w:p w14:paraId="517EC2BA" w14:textId="77777777" w:rsidR="006448E5" w:rsidRDefault="006448E5" w:rsidP="006448E5">
      <w:pPr>
        <w:pStyle w:val="EndnoteText"/>
        <w:rPr>
          <w:sz w:val="22"/>
          <w:szCs w:val="22"/>
        </w:rPr>
      </w:pPr>
    </w:p>
    <w:p w14:paraId="07012900" w14:textId="77777777" w:rsidR="006448E5" w:rsidRDefault="006448E5" w:rsidP="006448E5">
      <w:pPr>
        <w:spacing w:after="0" w:line="240" w:lineRule="auto"/>
        <w:rPr>
          <w:rFonts w:eastAsia="Times New Roman"/>
          <w:sz w:val="24"/>
          <w:szCs w:val="24"/>
          <w:lang w:val="en-US"/>
        </w:rPr>
      </w:pPr>
    </w:p>
    <w:p w14:paraId="528E86CB" w14:textId="77777777" w:rsidR="006448E5" w:rsidRDefault="006448E5" w:rsidP="006448E5">
      <w:pPr>
        <w:ind w:left="720"/>
        <w:rPr>
          <w:rFonts w:ascii="Arial" w:hAnsi="Arial" w:cs="Arial"/>
          <w:color w:val="0E2841"/>
        </w:rPr>
      </w:pPr>
      <w:r>
        <w:rPr>
          <w:rFonts w:ascii="Arial" w:hAnsi="Arial" w:cs="Arial"/>
          <w:color w:val="0E2841"/>
        </w:rPr>
        <w:t> </w:t>
      </w:r>
    </w:p>
    <w:p w14:paraId="40D5F083" w14:textId="77777777" w:rsidR="006448E5" w:rsidRDefault="006448E5" w:rsidP="006448E5">
      <w:pPr>
        <w:ind w:left="720"/>
        <w:rPr>
          <w:rFonts w:ascii="Arial" w:hAnsi="Arial" w:cs="Arial"/>
          <w:color w:val="0E2841"/>
        </w:rPr>
      </w:pPr>
      <w:r>
        <w:rPr>
          <w:rFonts w:ascii="Arial" w:hAnsi="Arial" w:cs="Arial"/>
          <w:color w:val="0E2841"/>
        </w:rPr>
        <w:t> </w:t>
      </w:r>
    </w:p>
    <w:p w14:paraId="6A78B877" w14:textId="77777777" w:rsidR="006448E5" w:rsidRPr="007F662F" w:rsidRDefault="006448E5" w:rsidP="006448E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Roman">
    <w:altName w:val="Arial"/>
    <w:panose1 w:val="00000000000000000000"/>
    <w:charset w:val="00"/>
    <w:family w:val="swiss"/>
    <w:notTrueType/>
    <w:pitch w:val="default"/>
    <w:sig w:usb0="00000003" w:usb1="00000000" w:usb2="00000000" w:usb3="00000000" w:csb0="00000001" w:csb1="00000000"/>
  </w:font>
  <w:font w:name="HelveticaNeueLT-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B0A0" w14:textId="77777777" w:rsidR="008236CF" w:rsidRDefault="008236CF">
    <w:pPr>
      <w:pStyle w:val="Footer"/>
      <w:jc w:val="right"/>
    </w:pPr>
    <w:r>
      <w:fldChar w:fldCharType="begin"/>
    </w:r>
    <w:r>
      <w:instrText xml:space="preserve"> PAGE   \* MERGEFORMAT </w:instrText>
    </w:r>
    <w:r>
      <w:fldChar w:fldCharType="separate"/>
    </w:r>
    <w:r w:rsidR="00A53B51">
      <w:rPr>
        <w:noProof/>
      </w:rPr>
      <w:t>11</w:t>
    </w:r>
    <w:r>
      <w:rPr>
        <w:noProof/>
      </w:rPr>
      <w:fldChar w:fldCharType="end"/>
    </w:r>
  </w:p>
  <w:p w14:paraId="2E4DBBE0" w14:textId="77777777" w:rsidR="008236CF" w:rsidRDefault="00823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2647" w14:textId="77777777" w:rsidR="003E7C77" w:rsidRDefault="003E7C77" w:rsidP="00A77DB4">
      <w:pPr>
        <w:spacing w:after="0" w:line="240" w:lineRule="auto"/>
      </w:pPr>
      <w:r>
        <w:separator/>
      </w:r>
    </w:p>
  </w:footnote>
  <w:footnote w:type="continuationSeparator" w:id="0">
    <w:p w14:paraId="734726C8" w14:textId="77777777" w:rsidR="003E7C77" w:rsidRDefault="003E7C77" w:rsidP="00A77DB4">
      <w:pPr>
        <w:spacing w:after="0" w:line="240" w:lineRule="auto"/>
      </w:pPr>
      <w:r>
        <w:continuationSeparator/>
      </w:r>
    </w:p>
  </w:footnote>
  <w:footnote w:id="1">
    <w:p w14:paraId="332E319A" w14:textId="77777777" w:rsidR="0042416D" w:rsidRDefault="0042416D" w:rsidP="007B73FF">
      <w:pPr>
        <w:spacing w:after="0" w:line="240" w:lineRule="auto"/>
      </w:pPr>
      <w:r>
        <w:rPr>
          <w:rStyle w:val="FootnoteReference"/>
        </w:rPr>
        <w:footnoteRef/>
      </w:r>
      <w:r>
        <w:t xml:space="preserve"> </w:t>
      </w:r>
      <w:r w:rsidRPr="007B73FF">
        <w:rPr>
          <w:rFonts w:ascii="Arial" w:hAnsi="Arial" w:cs="Arial"/>
          <w:sz w:val="19"/>
          <w:szCs w:val="19"/>
          <w:lang w:val="en"/>
        </w:rPr>
        <w:t xml:space="preserve">Those organisations subject to the duty must have due regard to the three aims of the equality duty in all </w:t>
      </w:r>
      <w:r w:rsidR="00550C9A" w:rsidRPr="007B73FF">
        <w:rPr>
          <w:rFonts w:ascii="Arial" w:hAnsi="Arial" w:cs="Arial"/>
          <w:sz w:val="19"/>
          <w:szCs w:val="19"/>
          <w:lang w:val="en"/>
        </w:rPr>
        <w:t>aspects of carrying out their business decisions and their day-to-day activities.  In other words we must consciously consider the need to do the things set out in the general equality duty: eliminate discrimination, advance equality of opportunity and foster good relations.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35C"/>
    <w:multiLevelType w:val="hybridMultilevel"/>
    <w:tmpl w:val="9550ADA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A4970"/>
    <w:multiLevelType w:val="hybridMultilevel"/>
    <w:tmpl w:val="4094B9B0"/>
    <w:lvl w:ilvl="0" w:tplc="00030809">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D60"/>
    <w:multiLevelType w:val="hybridMultilevel"/>
    <w:tmpl w:val="B128C41E"/>
    <w:lvl w:ilvl="0" w:tplc="0948557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41DE"/>
    <w:multiLevelType w:val="hybridMultilevel"/>
    <w:tmpl w:val="5DC6F7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695228C"/>
    <w:multiLevelType w:val="multilevel"/>
    <w:tmpl w:val="2E30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7250D"/>
    <w:multiLevelType w:val="hybridMultilevel"/>
    <w:tmpl w:val="3D4AA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991E48"/>
    <w:multiLevelType w:val="hybridMultilevel"/>
    <w:tmpl w:val="AB44C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1335F1"/>
    <w:multiLevelType w:val="hybridMultilevel"/>
    <w:tmpl w:val="4C4A29B2"/>
    <w:lvl w:ilvl="0" w:tplc="17546ACA">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931AFD"/>
    <w:multiLevelType w:val="hybridMultilevel"/>
    <w:tmpl w:val="B2028880"/>
    <w:lvl w:ilvl="0" w:tplc="A0F095A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8520C"/>
    <w:multiLevelType w:val="hybridMultilevel"/>
    <w:tmpl w:val="AA10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B5232"/>
    <w:multiLevelType w:val="hybridMultilevel"/>
    <w:tmpl w:val="0698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BC4D26"/>
    <w:multiLevelType w:val="hybridMultilevel"/>
    <w:tmpl w:val="408C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247B7"/>
    <w:multiLevelType w:val="hybridMultilevel"/>
    <w:tmpl w:val="4B709F22"/>
    <w:lvl w:ilvl="0" w:tplc="6B4CAB3A">
      <w:numFmt w:val="bullet"/>
      <w:lvlText w:val="•"/>
      <w:lvlJc w:val="left"/>
      <w:pPr>
        <w:ind w:left="1800" w:hanging="108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6A4D1E"/>
    <w:multiLevelType w:val="multilevel"/>
    <w:tmpl w:val="01DEF5B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3C6C3F"/>
    <w:multiLevelType w:val="hybridMultilevel"/>
    <w:tmpl w:val="E594E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895B89"/>
    <w:multiLevelType w:val="hybridMultilevel"/>
    <w:tmpl w:val="E57C5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444CDB"/>
    <w:multiLevelType w:val="hybridMultilevel"/>
    <w:tmpl w:val="AA96E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B1C01"/>
    <w:multiLevelType w:val="hybridMultilevel"/>
    <w:tmpl w:val="2352797E"/>
    <w:lvl w:ilvl="0" w:tplc="94E6A562">
      <w:start w:val="1"/>
      <w:numFmt w:val="bullet"/>
      <w:lvlText w:val="-"/>
      <w:lvlJc w:val="left"/>
      <w:pPr>
        <w:ind w:left="1125" w:hanging="360"/>
      </w:pPr>
      <w:rPr>
        <w:rFonts w:ascii="Arial" w:eastAsia="Calibri"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9" w15:restartNumberingAfterBreak="0">
    <w:nsid w:val="38E73980"/>
    <w:multiLevelType w:val="hybridMultilevel"/>
    <w:tmpl w:val="4D0E7658"/>
    <w:lvl w:ilvl="0" w:tplc="94E6A562">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AB0558"/>
    <w:multiLevelType w:val="hybridMultilevel"/>
    <w:tmpl w:val="37B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B5771"/>
    <w:multiLevelType w:val="hybridMultilevel"/>
    <w:tmpl w:val="BE6CBC3E"/>
    <w:lvl w:ilvl="0" w:tplc="94E6A56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20607E"/>
    <w:multiLevelType w:val="hybridMultilevel"/>
    <w:tmpl w:val="FE0CA85C"/>
    <w:lvl w:ilvl="0" w:tplc="6F9C1402">
      <w:start w:val="1"/>
      <w:numFmt w:val="bullet"/>
      <w:lvlText w:val=""/>
      <w:lvlJc w:val="left"/>
      <w:pPr>
        <w:tabs>
          <w:tab w:val="num" w:pos="720"/>
        </w:tabs>
        <w:ind w:left="72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73B03"/>
    <w:multiLevelType w:val="hybridMultilevel"/>
    <w:tmpl w:val="50681A62"/>
    <w:lvl w:ilvl="0" w:tplc="17546ACA">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71894"/>
    <w:multiLevelType w:val="hybridMultilevel"/>
    <w:tmpl w:val="4AC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95E32"/>
    <w:multiLevelType w:val="hybridMultilevel"/>
    <w:tmpl w:val="F9A2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31E69"/>
    <w:multiLevelType w:val="multilevel"/>
    <w:tmpl w:val="BA5C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F1623"/>
    <w:multiLevelType w:val="hybridMultilevel"/>
    <w:tmpl w:val="F03A684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F3975D4"/>
    <w:multiLevelType w:val="hybridMultilevel"/>
    <w:tmpl w:val="40D463D2"/>
    <w:lvl w:ilvl="0" w:tplc="6F9C140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16B14"/>
    <w:multiLevelType w:val="hybridMultilevel"/>
    <w:tmpl w:val="652E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D7588"/>
    <w:multiLevelType w:val="hybridMultilevel"/>
    <w:tmpl w:val="76BA33C4"/>
    <w:lvl w:ilvl="0" w:tplc="00030809">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E108BF"/>
    <w:multiLevelType w:val="hybridMultilevel"/>
    <w:tmpl w:val="0DFA7E9A"/>
    <w:lvl w:ilvl="0" w:tplc="08090001">
      <w:start w:val="1"/>
      <w:numFmt w:val="bullet"/>
      <w:lvlText w:val=""/>
      <w:lvlJc w:val="left"/>
      <w:pPr>
        <w:ind w:left="720" w:hanging="360"/>
      </w:pPr>
      <w:rPr>
        <w:rFonts w:ascii="Symbol" w:hAnsi="Symbol" w:hint="default"/>
      </w:rPr>
    </w:lvl>
    <w:lvl w:ilvl="1" w:tplc="7124DB6A">
      <w:start w:val="1"/>
      <w:numFmt w:val="bullet"/>
      <w:lvlText w:val=""/>
      <w:lvlJc w:val="left"/>
      <w:pPr>
        <w:tabs>
          <w:tab w:val="num" w:pos="1440"/>
        </w:tabs>
        <w:ind w:left="1440" w:hanging="360"/>
      </w:pPr>
      <w:rPr>
        <w:rFonts w:ascii="Wingdings" w:hAnsi="Wingdings" w:hint="default"/>
        <w:sz w:val="24"/>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D191A"/>
    <w:multiLevelType w:val="hybridMultilevel"/>
    <w:tmpl w:val="7A6C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576B3"/>
    <w:multiLevelType w:val="hybridMultilevel"/>
    <w:tmpl w:val="2280077C"/>
    <w:lvl w:ilvl="0" w:tplc="00030809">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B7CC4"/>
    <w:multiLevelType w:val="multilevel"/>
    <w:tmpl w:val="5776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217F78"/>
    <w:multiLevelType w:val="hybridMultilevel"/>
    <w:tmpl w:val="8D72F0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4E0AB3"/>
    <w:multiLevelType w:val="multilevel"/>
    <w:tmpl w:val="6E08C2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CF58A7"/>
    <w:multiLevelType w:val="hybridMultilevel"/>
    <w:tmpl w:val="A392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22568"/>
    <w:multiLevelType w:val="hybridMultilevel"/>
    <w:tmpl w:val="7494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65316"/>
    <w:multiLevelType w:val="hybridMultilevel"/>
    <w:tmpl w:val="6F245144"/>
    <w:lvl w:ilvl="0" w:tplc="00030809">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AC48F5"/>
    <w:multiLevelType w:val="hybridMultilevel"/>
    <w:tmpl w:val="550899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652A6"/>
    <w:multiLevelType w:val="hybridMultilevel"/>
    <w:tmpl w:val="E7DE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DC00E7"/>
    <w:multiLevelType w:val="hybridMultilevel"/>
    <w:tmpl w:val="A16C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819F5"/>
    <w:multiLevelType w:val="hybridMultilevel"/>
    <w:tmpl w:val="0FEAE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3961173">
    <w:abstractNumId w:val="28"/>
  </w:num>
  <w:num w:numId="2" w16cid:durableId="1714647328">
    <w:abstractNumId w:val="7"/>
  </w:num>
  <w:num w:numId="3" w16cid:durableId="759330876">
    <w:abstractNumId w:val="42"/>
  </w:num>
  <w:num w:numId="4" w16cid:durableId="1956674460">
    <w:abstractNumId w:val="21"/>
  </w:num>
  <w:num w:numId="5" w16cid:durableId="1685090768">
    <w:abstractNumId w:val="23"/>
  </w:num>
  <w:num w:numId="6" w16cid:durableId="168832516">
    <w:abstractNumId w:val="40"/>
  </w:num>
  <w:num w:numId="7" w16cid:durableId="17707764">
    <w:abstractNumId w:val="41"/>
  </w:num>
  <w:num w:numId="8" w16cid:durableId="1788622464">
    <w:abstractNumId w:val="8"/>
  </w:num>
  <w:num w:numId="9" w16cid:durableId="87508674">
    <w:abstractNumId w:val="18"/>
  </w:num>
  <w:num w:numId="10" w16cid:durableId="936062161">
    <w:abstractNumId w:val="19"/>
  </w:num>
  <w:num w:numId="11" w16cid:durableId="96561336">
    <w:abstractNumId w:val="31"/>
  </w:num>
  <w:num w:numId="12" w16cid:durableId="850729195">
    <w:abstractNumId w:val="22"/>
  </w:num>
  <w:num w:numId="13" w16cid:durableId="720635509">
    <w:abstractNumId w:val="27"/>
  </w:num>
  <w:num w:numId="14" w16cid:durableId="2033996194">
    <w:abstractNumId w:val="20"/>
  </w:num>
  <w:num w:numId="15" w16cid:durableId="2145928188">
    <w:abstractNumId w:val="11"/>
  </w:num>
  <w:num w:numId="16" w16cid:durableId="1573470586">
    <w:abstractNumId w:val="1"/>
  </w:num>
  <w:num w:numId="17" w16cid:durableId="820466013">
    <w:abstractNumId w:val="35"/>
  </w:num>
  <w:num w:numId="18" w16cid:durableId="686520230">
    <w:abstractNumId w:val="16"/>
  </w:num>
  <w:num w:numId="19" w16cid:durableId="1662734535">
    <w:abstractNumId w:val="38"/>
  </w:num>
  <w:num w:numId="20" w16cid:durableId="643969601">
    <w:abstractNumId w:val="14"/>
  </w:num>
  <w:num w:numId="21" w16cid:durableId="707025811">
    <w:abstractNumId w:val="37"/>
  </w:num>
  <w:num w:numId="22" w16cid:durableId="1591813700">
    <w:abstractNumId w:val="0"/>
  </w:num>
  <w:num w:numId="23" w16cid:durableId="652368318">
    <w:abstractNumId w:val="13"/>
  </w:num>
  <w:num w:numId="24" w16cid:durableId="150293001">
    <w:abstractNumId w:val="17"/>
  </w:num>
  <w:num w:numId="25" w16cid:durableId="69814083">
    <w:abstractNumId w:val="32"/>
  </w:num>
  <w:num w:numId="26" w16cid:durableId="261768440">
    <w:abstractNumId w:val="36"/>
  </w:num>
  <w:num w:numId="27" w16cid:durableId="343022766">
    <w:abstractNumId w:val="3"/>
  </w:num>
  <w:num w:numId="28" w16cid:durableId="2123911861">
    <w:abstractNumId w:val="25"/>
  </w:num>
  <w:num w:numId="29" w16cid:durableId="786000226">
    <w:abstractNumId w:val="30"/>
  </w:num>
  <w:num w:numId="30" w16cid:durableId="593133166">
    <w:abstractNumId w:val="39"/>
  </w:num>
  <w:num w:numId="31" w16cid:durableId="165631091">
    <w:abstractNumId w:val="33"/>
  </w:num>
  <w:num w:numId="32" w16cid:durableId="2077623422">
    <w:abstractNumId w:val="34"/>
  </w:num>
  <w:num w:numId="33" w16cid:durableId="2051372469">
    <w:abstractNumId w:val="29"/>
  </w:num>
  <w:num w:numId="34" w16cid:durableId="2081248931">
    <w:abstractNumId w:val="24"/>
  </w:num>
  <w:num w:numId="35" w16cid:durableId="1777212272">
    <w:abstractNumId w:val="43"/>
  </w:num>
  <w:num w:numId="36" w16cid:durableId="1220895168">
    <w:abstractNumId w:val="9"/>
  </w:num>
  <w:num w:numId="37" w16cid:durableId="1219710915">
    <w:abstractNumId w:val="10"/>
  </w:num>
  <w:num w:numId="38" w16cid:durableId="847326515">
    <w:abstractNumId w:val="2"/>
  </w:num>
  <w:num w:numId="39" w16cid:durableId="899822552">
    <w:abstractNumId w:val="5"/>
  </w:num>
  <w:num w:numId="40" w16cid:durableId="908032145">
    <w:abstractNumId w:val="12"/>
  </w:num>
  <w:num w:numId="41" w16cid:durableId="706292181">
    <w:abstractNumId w:val="15"/>
  </w:num>
  <w:num w:numId="42" w16cid:durableId="130563150">
    <w:abstractNumId w:val="26"/>
  </w:num>
  <w:num w:numId="43" w16cid:durableId="1120954521">
    <w:abstractNumId w:val="4"/>
  </w:num>
  <w:num w:numId="44" w16cid:durableId="36301663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9"/>
    <w:rsid w:val="00000A74"/>
    <w:rsid w:val="00001B9E"/>
    <w:rsid w:val="00006853"/>
    <w:rsid w:val="00006E26"/>
    <w:rsid w:val="00006E9D"/>
    <w:rsid w:val="00013EFE"/>
    <w:rsid w:val="0001418B"/>
    <w:rsid w:val="00014301"/>
    <w:rsid w:val="00014F1D"/>
    <w:rsid w:val="0001562A"/>
    <w:rsid w:val="0002011F"/>
    <w:rsid w:val="000229A9"/>
    <w:rsid w:val="00023B3F"/>
    <w:rsid w:val="00030F06"/>
    <w:rsid w:val="00032999"/>
    <w:rsid w:val="00032B4A"/>
    <w:rsid w:val="00032F3D"/>
    <w:rsid w:val="00046285"/>
    <w:rsid w:val="00046E67"/>
    <w:rsid w:val="00064891"/>
    <w:rsid w:val="000657B5"/>
    <w:rsid w:val="00065811"/>
    <w:rsid w:val="00072F43"/>
    <w:rsid w:val="000819E3"/>
    <w:rsid w:val="00083EB5"/>
    <w:rsid w:val="0008437B"/>
    <w:rsid w:val="00086130"/>
    <w:rsid w:val="00086833"/>
    <w:rsid w:val="00087210"/>
    <w:rsid w:val="00091BB7"/>
    <w:rsid w:val="000922C1"/>
    <w:rsid w:val="000925FB"/>
    <w:rsid w:val="00094D2D"/>
    <w:rsid w:val="0009532D"/>
    <w:rsid w:val="0009551D"/>
    <w:rsid w:val="000A00EE"/>
    <w:rsid w:val="000A2E51"/>
    <w:rsid w:val="000B30FB"/>
    <w:rsid w:val="000B4197"/>
    <w:rsid w:val="000B5B7F"/>
    <w:rsid w:val="000B5F22"/>
    <w:rsid w:val="000B651E"/>
    <w:rsid w:val="000B6752"/>
    <w:rsid w:val="000C4A1A"/>
    <w:rsid w:val="000D003A"/>
    <w:rsid w:val="000D177A"/>
    <w:rsid w:val="000D6668"/>
    <w:rsid w:val="000D6D64"/>
    <w:rsid w:val="000E5D90"/>
    <w:rsid w:val="000E71AA"/>
    <w:rsid w:val="000F07BE"/>
    <w:rsid w:val="000F28C9"/>
    <w:rsid w:val="00106361"/>
    <w:rsid w:val="00106C94"/>
    <w:rsid w:val="00111323"/>
    <w:rsid w:val="00111D4D"/>
    <w:rsid w:val="00113D2B"/>
    <w:rsid w:val="001156A5"/>
    <w:rsid w:val="00116C21"/>
    <w:rsid w:val="00121FE6"/>
    <w:rsid w:val="00122175"/>
    <w:rsid w:val="00123061"/>
    <w:rsid w:val="00134847"/>
    <w:rsid w:val="001414B2"/>
    <w:rsid w:val="00145BB6"/>
    <w:rsid w:val="00150792"/>
    <w:rsid w:val="00151B81"/>
    <w:rsid w:val="00152F20"/>
    <w:rsid w:val="001539C2"/>
    <w:rsid w:val="00155C9A"/>
    <w:rsid w:val="0015649B"/>
    <w:rsid w:val="001606DC"/>
    <w:rsid w:val="00160D43"/>
    <w:rsid w:val="00161A68"/>
    <w:rsid w:val="00165CCD"/>
    <w:rsid w:val="00166130"/>
    <w:rsid w:val="00167E75"/>
    <w:rsid w:val="00182FE8"/>
    <w:rsid w:val="001830E4"/>
    <w:rsid w:val="00191989"/>
    <w:rsid w:val="001939CE"/>
    <w:rsid w:val="00194836"/>
    <w:rsid w:val="001A12CE"/>
    <w:rsid w:val="001A302E"/>
    <w:rsid w:val="001A5C68"/>
    <w:rsid w:val="001A6D33"/>
    <w:rsid w:val="001B4237"/>
    <w:rsid w:val="001C7DA2"/>
    <w:rsid w:val="001E0957"/>
    <w:rsid w:val="001E1AAC"/>
    <w:rsid w:val="001E29C6"/>
    <w:rsid w:val="001E5121"/>
    <w:rsid w:val="001E77AE"/>
    <w:rsid w:val="001F1625"/>
    <w:rsid w:val="001F75DB"/>
    <w:rsid w:val="002032E6"/>
    <w:rsid w:val="002067E4"/>
    <w:rsid w:val="00207E69"/>
    <w:rsid w:val="0022365F"/>
    <w:rsid w:val="00224299"/>
    <w:rsid w:val="00226592"/>
    <w:rsid w:val="00231F35"/>
    <w:rsid w:val="0023363C"/>
    <w:rsid w:val="00247E5A"/>
    <w:rsid w:val="002528E7"/>
    <w:rsid w:val="00252C24"/>
    <w:rsid w:val="00256B70"/>
    <w:rsid w:val="00257E12"/>
    <w:rsid w:val="00264F94"/>
    <w:rsid w:val="002701EB"/>
    <w:rsid w:val="00274C2E"/>
    <w:rsid w:val="0027561D"/>
    <w:rsid w:val="00275CFF"/>
    <w:rsid w:val="00276A39"/>
    <w:rsid w:val="00277B04"/>
    <w:rsid w:val="00282BA9"/>
    <w:rsid w:val="002835AD"/>
    <w:rsid w:val="00286B71"/>
    <w:rsid w:val="0029174C"/>
    <w:rsid w:val="00292E77"/>
    <w:rsid w:val="00297A4E"/>
    <w:rsid w:val="00297E34"/>
    <w:rsid w:val="002A160F"/>
    <w:rsid w:val="002A18B2"/>
    <w:rsid w:val="002B3B1F"/>
    <w:rsid w:val="002B414B"/>
    <w:rsid w:val="002B4154"/>
    <w:rsid w:val="002B45C4"/>
    <w:rsid w:val="002B6178"/>
    <w:rsid w:val="002B6185"/>
    <w:rsid w:val="002B66A2"/>
    <w:rsid w:val="002B6EA6"/>
    <w:rsid w:val="002C1C4F"/>
    <w:rsid w:val="002C26EF"/>
    <w:rsid w:val="002C63AE"/>
    <w:rsid w:val="002C7886"/>
    <w:rsid w:val="002D0C13"/>
    <w:rsid w:val="002D24D8"/>
    <w:rsid w:val="002E19CE"/>
    <w:rsid w:val="002E29E3"/>
    <w:rsid w:val="002E6B6F"/>
    <w:rsid w:val="002F01AD"/>
    <w:rsid w:val="002F381A"/>
    <w:rsid w:val="002F4F2E"/>
    <w:rsid w:val="002F554C"/>
    <w:rsid w:val="0030067E"/>
    <w:rsid w:val="00303349"/>
    <w:rsid w:val="003039EE"/>
    <w:rsid w:val="00304CB9"/>
    <w:rsid w:val="00307BDE"/>
    <w:rsid w:val="003141AE"/>
    <w:rsid w:val="00325F32"/>
    <w:rsid w:val="00327623"/>
    <w:rsid w:val="0033727B"/>
    <w:rsid w:val="00341B25"/>
    <w:rsid w:val="00343EFF"/>
    <w:rsid w:val="00345ECF"/>
    <w:rsid w:val="00346223"/>
    <w:rsid w:val="00350138"/>
    <w:rsid w:val="00352B27"/>
    <w:rsid w:val="003552FD"/>
    <w:rsid w:val="00355B03"/>
    <w:rsid w:val="00361336"/>
    <w:rsid w:val="00373F8A"/>
    <w:rsid w:val="00374628"/>
    <w:rsid w:val="00381191"/>
    <w:rsid w:val="00382190"/>
    <w:rsid w:val="00382951"/>
    <w:rsid w:val="00383B1D"/>
    <w:rsid w:val="003845CC"/>
    <w:rsid w:val="00386B8E"/>
    <w:rsid w:val="00390F0A"/>
    <w:rsid w:val="0039103F"/>
    <w:rsid w:val="00395119"/>
    <w:rsid w:val="003A27D4"/>
    <w:rsid w:val="003A5C33"/>
    <w:rsid w:val="003A6F9D"/>
    <w:rsid w:val="003B2B63"/>
    <w:rsid w:val="003B2C50"/>
    <w:rsid w:val="003B3FEA"/>
    <w:rsid w:val="003C0D72"/>
    <w:rsid w:val="003C45CF"/>
    <w:rsid w:val="003D6628"/>
    <w:rsid w:val="003D74D9"/>
    <w:rsid w:val="003E0149"/>
    <w:rsid w:val="003E14FB"/>
    <w:rsid w:val="003E489E"/>
    <w:rsid w:val="003E7C77"/>
    <w:rsid w:val="003F498B"/>
    <w:rsid w:val="003F5487"/>
    <w:rsid w:val="003F553F"/>
    <w:rsid w:val="00401B9F"/>
    <w:rsid w:val="0040285E"/>
    <w:rsid w:val="0040516B"/>
    <w:rsid w:val="00406311"/>
    <w:rsid w:val="004074B0"/>
    <w:rsid w:val="00415446"/>
    <w:rsid w:val="004169CA"/>
    <w:rsid w:val="00417A7E"/>
    <w:rsid w:val="004206C9"/>
    <w:rsid w:val="00421006"/>
    <w:rsid w:val="0042416D"/>
    <w:rsid w:val="004300C6"/>
    <w:rsid w:val="004313BF"/>
    <w:rsid w:val="00432780"/>
    <w:rsid w:val="00435C11"/>
    <w:rsid w:val="00436F95"/>
    <w:rsid w:val="004373E1"/>
    <w:rsid w:val="00443E41"/>
    <w:rsid w:val="00445095"/>
    <w:rsid w:val="00450CDF"/>
    <w:rsid w:val="004515FD"/>
    <w:rsid w:val="00455EFF"/>
    <w:rsid w:val="00456F85"/>
    <w:rsid w:val="0045788E"/>
    <w:rsid w:val="00460B69"/>
    <w:rsid w:val="00463530"/>
    <w:rsid w:val="004644A3"/>
    <w:rsid w:val="00464A6E"/>
    <w:rsid w:val="00465A0A"/>
    <w:rsid w:val="004724FE"/>
    <w:rsid w:val="004757C5"/>
    <w:rsid w:val="004817D2"/>
    <w:rsid w:val="004869FF"/>
    <w:rsid w:val="00487CEE"/>
    <w:rsid w:val="00487E60"/>
    <w:rsid w:val="00491884"/>
    <w:rsid w:val="00492271"/>
    <w:rsid w:val="00493612"/>
    <w:rsid w:val="00494224"/>
    <w:rsid w:val="004972BC"/>
    <w:rsid w:val="004A1795"/>
    <w:rsid w:val="004A31B5"/>
    <w:rsid w:val="004A7B01"/>
    <w:rsid w:val="004B4CF7"/>
    <w:rsid w:val="004B5065"/>
    <w:rsid w:val="004B6E22"/>
    <w:rsid w:val="004C09EC"/>
    <w:rsid w:val="004C5772"/>
    <w:rsid w:val="004D0224"/>
    <w:rsid w:val="004D0EED"/>
    <w:rsid w:val="004D1413"/>
    <w:rsid w:val="004D2BDD"/>
    <w:rsid w:val="004D6C68"/>
    <w:rsid w:val="004D74C3"/>
    <w:rsid w:val="004D7A5E"/>
    <w:rsid w:val="004E0A3A"/>
    <w:rsid w:val="004E4982"/>
    <w:rsid w:val="004E5AC4"/>
    <w:rsid w:val="004E602A"/>
    <w:rsid w:val="004F092F"/>
    <w:rsid w:val="004F1F8A"/>
    <w:rsid w:val="004F45EF"/>
    <w:rsid w:val="004F4FD7"/>
    <w:rsid w:val="004F6D3E"/>
    <w:rsid w:val="004F728F"/>
    <w:rsid w:val="00500FE4"/>
    <w:rsid w:val="00504506"/>
    <w:rsid w:val="00504F41"/>
    <w:rsid w:val="005110BC"/>
    <w:rsid w:val="005124A9"/>
    <w:rsid w:val="00515890"/>
    <w:rsid w:val="00516E07"/>
    <w:rsid w:val="0052102C"/>
    <w:rsid w:val="005254ED"/>
    <w:rsid w:val="00537714"/>
    <w:rsid w:val="005433F1"/>
    <w:rsid w:val="00544EB7"/>
    <w:rsid w:val="00550C9A"/>
    <w:rsid w:val="00551DD1"/>
    <w:rsid w:val="005532DB"/>
    <w:rsid w:val="00553508"/>
    <w:rsid w:val="0055427A"/>
    <w:rsid w:val="00562FAA"/>
    <w:rsid w:val="00570582"/>
    <w:rsid w:val="00570A4C"/>
    <w:rsid w:val="005819E7"/>
    <w:rsid w:val="005821CC"/>
    <w:rsid w:val="005827E8"/>
    <w:rsid w:val="00587975"/>
    <w:rsid w:val="00590DDF"/>
    <w:rsid w:val="005A1325"/>
    <w:rsid w:val="005A2058"/>
    <w:rsid w:val="005A2279"/>
    <w:rsid w:val="005A52B9"/>
    <w:rsid w:val="005A64F1"/>
    <w:rsid w:val="005A667C"/>
    <w:rsid w:val="005B0125"/>
    <w:rsid w:val="005B1DD5"/>
    <w:rsid w:val="005B2972"/>
    <w:rsid w:val="005B67FF"/>
    <w:rsid w:val="005B6EC7"/>
    <w:rsid w:val="005B7470"/>
    <w:rsid w:val="005C1411"/>
    <w:rsid w:val="005C6992"/>
    <w:rsid w:val="005D6034"/>
    <w:rsid w:val="005D64BC"/>
    <w:rsid w:val="005D678B"/>
    <w:rsid w:val="005D73BA"/>
    <w:rsid w:val="005D7A37"/>
    <w:rsid w:val="005E08DF"/>
    <w:rsid w:val="005E0B18"/>
    <w:rsid w:val="005E19DB"/>
    <w:rsid w:val="005E1F3D"/>
    <w:rsid w:val="005F3B93"/>
    <w:rsid w:val="005F692B"/>
    <w:rsid w:val="00601F4D"/>
    <w:rsid w:val="0060255C"/>
    <w:rsid w:val="00603718"/>
    <w:rsid w:val="00604F96"/>
    <w:rsid w:val="00605F1C"/>
    <w:rsid w:val="00605F3D"/>
    <w:rsid w:val="00606DCF"/>
    <w:rsid w:val="00607434"/>
    <w:rsid w:val="006075A3"/>
    <w:rsid w:val="006122A4"/>
    <w:rsid w:val="00612EC1"/>
    <w:rsid w:val="00613784"/>
    <w:rsid w:val="00613937"/>
    <w:rsid w:val="0062009C"/>
    <w:rsid w:val="0062461A"/>
    <w:rsid w:val="0063255D"/>
    <w:rsid w:val="0063405A"/>
    <w:rsid w:val="00635D18"/>
    <w:rsid w:val="00637191"/>
    <w:rsid w:val="00642A4C"/>
    <w:rsid w:val="006448E5"/>
    <w:rsid w:val="00647DC0"/>
    <w:rsid w:val="00655D66"/>
    <w:rsid w:val="0065633A"/>
    <w:rsid w:val="00660425"/>
    <w:rsid w:val="006661CC"/>
    <w:rsid w:val="006706CF"/>
    <w:rsid w:val="00671628"/>
    <w:rsid w:val="00673327"/>
    <w:rsid w:val="00675511"/>
    <w:rsid w:val="00677E26"/>
    <w:rsid w:val="00681CA8"/>
    <w:rsid w:val="006839E3"/>
    <w:rsid w:val="00692152"/>
    <w:rsid w:val="00696F35"/>
    <w:rsid w:val="006973E9"/>
    <w:rsid w:val="006A07DE"/>
    <w:rsid w:val="006A5E5D"/>
    <w:rsid w:val="006A7C77"/>
    <w:rsid w:val="006B1410"/>
    <w:rsid w:val="006B5289"/>
    <w:rsid w:val="006C0828"/>
    <w:rsid w:val="006C44A0"/>
    <w:rsid w:val="006C4F32"/>
    <w:rsid w:val="006D0168"/>
    <w:rsid w:val="006E1107"/>
    <w:rsid w:val="006E31A6"/>
    <w:rsid w:val="006E7304"/>
    <w:rsid w:val="006F2C50"/>
    <w:rsid w:val="006F4A49"/>
    <w:rsid w:val="006F4E81"/>
    <w:rsid w:val="006F5E3E"/>
    <w:rsid w:val="0070008E"/>
    <w:rsid w:val="00700A54"/>
    <w:rsid w:val="00700DA1"/>
    <w:rsid w:val="00706E5A"/>
    <w:rsid w:val="00706E88"/>
    <w:rsid w:val="00706E9B"/>
    <w:rsid w:val="00706FC5"/>
    <w:rsid w:val="00733913"/>
    <w:rsid w:val="00735AE6"/>
    <w:rsid w:val="007377EA"/>
    <w:rsid w:val="00741310"/>
    <w:rsid w:val="00747E3E"/>
    <w:rsid w:val="00752169"/>
    <w:rsid w:val="007529EE"/>
    <w:rsid w:val="0075346B"/>
    <w:rsid w:val="0075563C"/>
    <w:rsid w:val="00756393"/>
    <w:rsid w:val="0076353E"/>
    <w:rsid w:val="007712D0"/>
    <w:rsid w:val="0077221D"/>
    <w:rsid w:val="00773A02"/>
    <w:rsid w:val="007826AC"/>
    <w:rsid w:val="00784696"/>
    <w:rsid w:val="00784B88"/>
    <w:rsid w:val="00795AFD"/>
    <w:rsid w:val="007A6737"/>
    <w:rsid w:val="007A723E"/>
    <w:rsid w:val="007B0F87"/>
    <w:rsid w:val="007B1159"/>
    <w:rsid w:val="007B73FF"/>
    <w:rsid w:val="007C0AF6"/>
    <w:rsid w:val="007C62BC"/>
    <w:rsid w:val="007C7956"/>
    <w:rsid w:val="007D07CB"/>
    <w:rsid w:val="007D2E4C"/>
    <w:rsid w:val="007D54B6"/>
    <w:rsid w:val="007D7439"/>
    <w:rsid w:val="007E3BD1"/>
    <w:rsid w:val="007F1818"/>
    <w:rsid w:val="007F47F5"/>
    <w:rsid w:val="007F5B29"/>
    <w:rsid w:val="007F6601"/>
    <w:rsid w:val="00801046"/>
    <w:rsid w:val="008010E5"/>
    <w:rsid w:val="00801976"/>
    <w:rsid w:val="00804B5B"/>
    <w:rsid w:val="00811935"/>
    <w:rsid w:val="00813729"/>
    <w:rsid w:val="008140EB"/>
    <w:rsid w:val="008142DA"/>
    <w:rsid w:val="00815B0A"/>
    <w:rsid w:val="00817836"/>
    <w:rsid w:val="0081783F"/>
    <w:rsid w:val="008236CF"/>
    <w:rsid w:val="00824131"/>
    <w:rsid w:val="008303E4"/>
    <w:rsid w:val="00831764"/>
    <w:rsid w:val="00845DEA"/>
    <w:rsid w:val="008501D2"/>
    <w:rsid w:val="00850E8B"/>
    <w:rsid w:val="00851608"/>
    <w:rsid w:val="00852BF3"/>
    <w:rsid w:val="008530B8"/>
    <w:rsid w:val="0085511F"/>
    <w:rsid w:val="00860830"/>
    <w:rsid w:val="008701AD"/>
    <w:rsid w:val="00871CB9"/>
    <w:rsid w:val="00872C38"/>
    <w:rsid w:val="0087391C"/>
    <w:rsid w:val="00875274"/>
    <w:rsid w:val="008803B4"/>
    <w:rsid w:val="0088041A"/>
    <w:rsid w:val="00881497"/>
    <w:rsid w:val="008818ED"/>
    <w:rsid w:val="00881ABA"/>
    <w:rsid w:val="00885D79"/>
    <w:rsid w:val="00886AB3"/>
    <w:rsid w:val="00886B52"/>
    <w:rsid w:val="00887057"/>
    <w:rsid w:val="008872B0"/>
    <w:rsid w:val="00887C21"/>
    <w:rsid w:val="00887C28"/>
    <w:rsid w:val="0089469D"/>
    <w:rsid w:val="008B0C1F"/>
    <w:rsid w:val="008B2D0F"/>
    <w:rsid w:val="008B5AFD"/>
    <w:rsid w:val="008B6D3E"/>
    <w:rsid w:val="008C0CE1"/>
    <w:rsid w:val="008C13A8"/>
    <w:rsid w:val="008C7D33"/>
    <w:rsid w:val="008D67A5"/>
    <w:rsid w:val="008E215C"/>
    <w:rsid w:val="008E52E8"/>
    <w:rsid w:val="008E5CD5"/>
    <w:rsid w:val="008F1B6D"/>
    <w:rsid w:val="008F54C3"/>
    <w:rsid w:val="008F6058"/>
    <w:rsid w:val="009007F2"/>
    <w:rsid w:val="009059D5"/>
    <w:rsid w:val="00914124"/>
    <w:rsid w:val="00917934"/>
    <w:rsid w:val="00930F5C"/>
    <w:rsid w:val="00934C09"/>
    <w:rsid w:val="0094131C"/>
    <w:rsid w:val="00951B05"/>
    <w:rsid w:val="0096297D"/>
    <w:rsid w:val="00964026"/>
    <w:rsid w:val="0096612F"/>
    <w:rsid w:val="0097677C"/>
    <w:rsid w:val="00977C42"/>
    <w:rsid w:val="0098640C"/>
    <w:rsid w:val="009864ED"/>
    <w:rsid w:val="00987B82"/>
    <w:rsid w:val="009912EC"/>
    <w:rsid w:val="00992664"/>
    <w:rsid w:val="00993249"/>
    <w:rsid w:val="009A0E77"/>
    <w:rsid w:val="009A1E75"/>
    <w:rsid w:val="009A2EF3"/>
    <w:rsid w:val="009B144E"/>
    <w:rsid w:val="009B1EBC"/>
    <w:rsid w:val="009B3E00"/>
    <w:rsid w:val="009C1B3D"/>
    <w:rsid w:val="009C45CF"/>
    <w:rsid w:val="009D12E5"/>
    <w:rsid w:val="009D5FBE"/>
    <w:rsid w:val="009E1889"/>
    <w:rsid w:val="009E28B6"/>
    <w:rsid w:val="009E3A9A"/>
    <w:rsid w:val="009E488F"/>
    <w:rsid w:val="009E6E62"/>
    <w:rsid w:val="009F2CE0"/>
    <w:rsid w:val="00A0117D"/>
    <w:rsid w:val="00A11E9C"/>
    <w:rsid w:val="00A12242"/>
    <w:rsid w:val="00A12F5D"/>
    <w:rsid w:val="00A16A5C"/>
    <w:rsid w:val="00A20D9B"/>
    <w:rsid w:val="00A311B3"/>
    <w:rsid w:val="00A373DB"/>
    <w:rsid w:val="00A4100A"/>
    <w:rsid w:val="00A42F97"/>
    <w:rsid w:val="00A466FB"/>
    <w:rsid w:val="00A4714A"/>
    <w:rsid w:val="00A5036D"/>
    <w:rsid w:val="00A5119B"/>
    <w:rsid w:val="00A5140A"/>
    <w:rsid w:val="00A52DBF"/>
    <w:rsid w:val="00A53B51"/>
    <w:rsid w:val="00A614D2"/>
    <w:rsid w:val="00A615D7"/>
    <w:rsid w:val="00A61BED"/>
    <w:rsid w:val="00A627FF"/>
    <w:rsid w:val="00A6347B"/>
    <w:rsid w:val="00A65CD9"/>
    <w:rsid w:val="00A77DB4"/>
    <w:rsid w:val="00A83265"/>
    <w:rsid w:val="00A8391C"/>
    <w:rsid w:val="00A868E0"/>
    <w:rsid w:val="00A940DD"/>
    <w:rsid w:val="00A946A4"/>
    <w:rsid w:val="00A9531A"/>
    <w:rsid w:val="00A959D5"/>
    <w:rsid w:val="00A95B73"/>
    <w:rsid w:val="00A962FF"/>
    <w:rsid w:val="00AA31A6"/>
    <w:rsid w:val="00AA7FFB"/>
    <w:rsid w:val="00AB064F"/>
    <w:rsid w:val="00AB2046"/>
    <w:rsid w:val="00AB3FE0"/>
    <w:rsid w:val="00AD16ED"/>
    <w:rsid w:val="00AD199E"/>
    <w:rsid w:val="00AD291A"/>
    <w:rsid w:val="00AD32A3"/>
    <w:rsid w:val="00AD3D4E"/>
    <w:rsid w:val="00AE1089"/>
    <w:rsid w:val="00AE1539"/>
    <w:rsid w:val="00AF10C3"/>
    <w:rsid w:val="00B03EA0"/>
    <w:rsid w:val="00B05474"/>
    <w:rsid w:val="00B05A47"/>
    <w:rsid w:val="00B05B83"/>
    <w:rsid w:val="00B065FD"/>
    <w:rsid w:val="00B0778A"/>
    <w:rsid w:val="00B15ACF"/>
    <w:rsid w:val="00B16E94"/>
    <w:rsid w:val="00B23A38"/>
    <w:rsid w:val="00B24580"/>
    <w:rsid w:val="00B249ED"/>
    <w:rsid w:val="00B35B07"/>
    <w:rsid w:val="00B36984"/>
    <w:rsid w:val="00B41BCC"/>
    <w:rsid w:val="00B427FC"/>
    <w:rsid w:val="00B631B0"/>
    <w:rsid w:val="00B6342E"/>
    <w:rsid w:val="00B67077"/>
    <w:rsid w:val="00B679C6"/>
    <w:rsid w:val="00B71DCC"/>
    <w:rsid w:val="00B73BCF"/>
    <w:rsid w:val="00B8088D"/>
    <w:rsid w:val="00B825EE"/>
    <w:rsid w:val="00B86B4C"/>
    <w:rsid w:val="00B91881"/>
    <w:rsid w:val="00B91FCC"/>
    <w:rsid w:val="00BA2CCF"/>
    <w:rsid w:val="00BA3F9C"/>
    <w:rsid w:val="00BA489A"/>
    <w:rsid w:val="00BA56B6"/>
    <w:rsid w:val="00BA7CCC"/>
    <w:rsid w:val="00BB6F0A"/>
    <w:rsid w:val="00BC7060"/>
    <w:rsid w:val="00BD1AB7"/>
    <w:rsid w:val="00BD3FAA"/>
    <w:rsid w:val="00BE469D"/>
    <w:rsid w:val="00BE56DB"/>
    <w:rsid w:val="00BF36AD"/>
    <w:rsid w:val="00BF5CA2"/>
    <w:rsid w:val="00BF6B8C"/>
    <w:rsid w:val="00C02751"/>
    <w:rsid w:val="00C036E0"/>
    <w:rsid w:val="00C1576C"/>
    <w:rsid w:val="00C17A58"/>
    <w:rsid w:val="00C2287E"/>
    <w:rsid w:val="00C22DD8"/>
    <w:rsid w:val="00C23A08"/>
    <w:rsid w:val="00C30ACA"/>
    <w:rsid w:val="00C36618"/>
    <w:rsid w:val="00C3767F"/>
    <w:rsid w:val="00C44848"/>
    <w:rsid w:val="00C44DCD"/>
    <w:rsid w:val="00C51B51"/>
    <w:rsid w:val="00C64484"/>
    <w:rsid w:val="00C67259"/>
    <w:rsid w:val="00C72136"/>
    <w:rsid w:val="00C722FA"/>
    <w:rsid w:val="00C728C5"/>
    <w:rsid w:val="00C739CB"/>
    <w:rsid w:val="00C76415"/>
    <w:rsid w:val="00C807A9"/>
    <w:rsid w:val="00C81825"/>
    <w:rsid w:val="00C8388D"/>
    <w:rsid w:val="00C903B2"/>
    <w:rsid w:val="00C91E75"/>
    <w:rsid w:val="00C9678D"/>
    <w:rsid w:val="00C97766"/>
    <w:rsid w:val="00CA08B6"/>
    <w:rsid w:val="00CA08BE"/>
    <w:rsid w:val="00CA4E46"/>
    <w:rsid w:val="00CB52EB"/>
    <w:rsid w:val="00CB57FF"/>
    <w:rsid w:val="00CB6432"/>
    <w:rsid w:val="00CB7306"/>
    <w:rsid w:val="00CB7CD4"/>
    <w:rsid w:val="00CD1464"/>
    <w:rsid w:val="00CE2A8F"/>
    <w:rsid w:val="00CF0B64"/>
    <w:rsid w:val="00CF1C8F"/>
    <w:rsid w:val="00CF41A3"/>
    <w:rsid w:val="00CF65C9"/>
    <w:rsid w:val="00D00DC0"/>
    <w:rsid w:val="00D010D3"/>
    <w:rsid w:val="00D03D8B"/>
    <w:rsid w:val="00D03FEB"/>
    <w:rsid w:val="00D06CA2"/>
    <w:rsid w:val="00D06D92"/>
    <w:rsid w:val="00D10492"/>
    <w:rsid w:val="00D12249"/>
    <w:rsid w:val="00D222E2"/>
    <w:rsid w:val="00D231B8"/>
    <w:rsid w:val="00D23B7B"/>
    <w:rsid w:val="00D25551"/>
    <w:rsid w:val="00D326CB"/>
    <w:rsid w:val="00D32F1F"/>
    <w:rsid w:val="00D354E2"/>
    <w:rsid w:val="00D35FE7"/>
    <w:rsid w:val="00D37015"/>
    <w:rsid w:val="00D40A1F"/>
    <w:rsid w:val="00D40A20"/>
    <w:rsid w:val="00D4136B"/>
    <w:rsid w:val="00D46A5A"/>
    <w:rsid w:val="00D46B9E"/>
    <w:rsid w:val="00D47F1F"/>
    <w:rsid w:val="00D53091"/>
    <w:rsid w:val="00D5359B"/>
    <w:rsid w:val="00D54017"/>
    <w:rsid w:val="00D54FB4"/>
    <w:rsid w:val="00D55FEC"/>
    <w:rsid w:val="00D624D9"/>
    <w:rsid w:val="00D637DC"/>
    <w:rsid w:val="00D64A10"/>
    <w:rsid w:val="00D7422F"/>
    <w:rsid w:val="00D855B6"/>
    <w:rsid w:val="00D91601"/>
    <w:rsid w:val="00D921E8"/>
    <w:rsid w:val="00DA141F"/>
    <w:rsid w:val="00DA3127"/>
    <w:rsid w:val="00DA46CE"/>
    <w:rsid w:val="00DA5E59"/>
    <w:rsid w:val="00DA661D"/>
    <w:rsid w:val="00DA7CD1"/>
    <w:rsid w:val="00DB0289"/>
    <w:rsid w:val="00DC1642"/>
    <w:rsid w:val="00DC1C26"/>
    <w:rsid w:val="00DD0570"/>
    <w:rsid w:val="00DD092C"/>
    <w:rsid w:val="00DD19EA"/>
    <w:rsid w:val="00DD488E"/>
    <w:rsid w:val="00DE4495"/>
    <w:rsid w:val="00DE5B86"/>
    <w:rsid w:val="00DE764E"/>
    <w:rsid w:val="00DF61A1"/>
    <w:rsid w:val="00DF6E17"/>
    <w:rsid w:val="00E00316"/>
    <w:rsid w:val="00E047E8"/>
    <w:rsid w:val="00E07492"/>
    <w:rsid w:val="00E12727"/>
    <w:rsid w:val="00E203D1"/>
    <w:rsid w:val="00E22C0E"/>
    <w:rsid w:val="00E23122"/>
    <w:rsid w:val="00E23244"/>
    <w:rsid w:val="00E303F6"/>
    <w:rsid w:val="00E309BF"/>
    <w:rsid w:val="00E350A9"/>
    <w:rsid w:val="00E5043B"/>
    <w:rsid w:val="00E51C5D"/>
    <w:rsid w:val="00E51EDE"/>
    <w:rsid w:val="00E529F4"/>
    <w:rsid w:val="00E5474C"/>
    <w:rsid w:val="00E57410"/>
    <w:rsid w:val="00E57782"/>
    <w:rsid w:val="00E61B6F"/>
    <w:rsid w:val="00E6252F"/>
    <w:rsid w:val="00E65218"/>
    <w:rsid w:val="00E6539F"/>
    <w:rsid w:val="00E711FA"/>
    <w:rsid w:val="00E724C5"/>
    <w:rsid w:val="00E80104"/>
    <w:rsid w:val="00E80EEE"/>
    <w:rsid w:val="00E83434"/>
    <w:rsid w:val="00E86A66"/>
    <w:rsid w:val="00E93693"/>
    <w:rsid w:val="00E93DCA"/>
    <w:rsid w:val="00E95EC3"/>
    <w:rsid w:val="00EA20BE"/>
    <w:rsid w:val="00EA2A04"/>
    <w:rsid w:val="00EA354B"/>
    <w:rsid w:val="00EA65EB"/>
    <w:rsid w:val="00EA7097"/>
    <w:rsid w:val="00EB61D3"/>
    <w:rsid w:val="00EC5525"/>
    <w:rsid w:val="00ED3D84"/>
    <w:rsid w:val="00ED6D5F"/>
    <w:rsid w:val="00EE2038"/>
    <w:rsid w:val="00EF05E5"/>
    <w:rsid w:val="00EF419F"/>
    <w:rsid w:val="00EF474E"/>
    <w:rsid w:val="00EF7029"/>
    <w:rsid w:val="00F01D56"/>
    <w:rsid w:val="00F03570"/>
    <w:rsid w:val="00F10C8A"/>
    <w:rsid w:val="00F1279E"/>
    <w:rsid w:val="00F161E3"/>
    <w:rsid w:val="00F17642"/>
    <w:rsid w:val="00F23F92"/>
    <w:rsid w:val="00F26DC4"/>
    <w:rsid w:val="00F37683"/>
    <w:rsid w:val="00F401C0"/>
    <w:rsid w:val="00F4033B"/>
    <w:rsid w:val="00F4491E"/>
    <w:rsid w:val="00F46F4C"/>
    <w:rsid w:val="00F542A2"/>
    <w:rsid w:val="00F545A7"/>
    <w:rsid w:val="00F62750"/>
    <w:rsid w:val="00F668B3"/>
    <w:rsid w:val="00F67062"/>
    <w:rsid w:val="00F71019"/>
    <w:rsid w:val="00F73996"/>
    <w:rsid w:val="00F73EAF"/>
    <w:rsid w:val="00F81E2D"/>
    <w:rsid w:val="00F837D0"/>
    <w:rsid w:val="00F87AC1"/>
    <w:rsid w:val="00F90C5D"/>
    <w:rsid w:val="00F92596"/>
    <w:rsid w:val="00F9769F"/>
    <w:rsid w:val="00FA050E"/>
    <w:rsid w:val="00FA222C"/>
    <w:rsid w:val="00FA337B"/>
    <w:rsid w:val="00FB03F6"/>
    <w:rsid w:val="00FB0A48"/>
    <w:rsid w:val="00FC44A2"/>
    <w:rsid w:val="00FD0FB9"/>
    <w:rsid w:val="00FD5BCD"/>
    <w:rsid w:val="00FD62B2"/>
    <w:rsid w:val="00FE1EC0"/>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isiresearchsoft-com/cwyw" w:name="citation"/>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1F11C070"/>
  <w15:docId w15:val="{CD72C821-A024-480D-B552-48DEE578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D5359B"/>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semiHidden/>
    <w:unhideWhenUsed/>
    <w:rsid w:val="008F1B6D"/>
    <w:rPr>
      <w:sz w:val="20"/>
      <w:szCs w:val="20"/>
    </w:rPr>
  </w:style>
  <w:style w:type="character" w:customStyle="1" w:styleId="CommentTextChar">
    <w:name w:val="Comment Text Char"/>
    <w:link w:val="CommentText"/>
    <w:uiPriority w:val="99"/>
    <w:semiHidden/>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paragraph" w:styleId="TOCHeading">
    <w:name w:val="TOC Heading"/>
    <w:basedOn w:val="Heading1"/>
    <w:next w:val="Normal"/>
    <w:uiPriority w:val="39"/>
    <w:semiHidden/>
    <w:unhideWhenUsed/>
    <w:qFormat/>
    <w:rsid w:val="00307BDE"/>
    <w:pPr>
      <w:keepLines/>
      <w:spacing w:before="480" w:line="276" w:lineRule="auto"/>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A61BED"/>
    <w:pPr>
      <w:tabs>
        <w:tab w:val="right" w:leader="dot" w:pos="9016"/>
      </w:tabs>
    </w:pPr>
    <w:rPr>
      <w:rFonts w:ascii="Arial" w:hAnsi="Arial" w:cs="Arial"/>
      <w:noProof/>
      <w:sz w:val="24"/>
      <w:szCs w:val="24"/>
    </w:rPr>
  </w:style>
  <w:style w:type="paragraph" w:styleId="TOC2">
    <w:name w:val="toc 2"/>
    <w:basedOn w:val="Normal"/>
    <w:next w:val="Normal"/>
    <w:autoRedefine/>
    <w:uiPriority w:val="39"/>
    <w:unhideWhenUsed/>
    <w:rsid w:val="00307BDE"/>
    <w:pPr>
      <w:ind w:left="220"/>
    </w:pPr>
  </w:style>
  <w:style w:type="table" w:styleId="GridTable1Light-Accent1">
    <w:name w:val="Grid Table 1 Light Accent 1"/>
    <w:basedOn w:val="TableNormal"/>
    <w:uiPriority w:val="46"/>
    <w:rsid w:val="003A27D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3A27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5">
    <w:name w:val="Grid Table 5 Dark Accent 5"/>
    <w:basedOn w:val="TableNormal"/>
    <w:uiPriority w:val="50"/>
    <w:rsid w:val="003A27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Heading2Char">
    <w:name w:val="Heading 2 Char"/>
    <w:link w:val="Heading2"/>
    <w:uiPriority w:val="9"/>
    <w:rsid w:val="00D5359B"/>
    <w:rPr>
      <w:rFonts w:ascii="Calibri Light" w:eastAsia="Times New Roman" w:hAnsi="Calibri Light" w:cs="Times New Roman"/>
      <w:b/>
      <w:bCs/>
      <w:i/>
      <w:iCs/>
      <w:sz w:val="28"/>
      <w:szCs w:val="28"/>
      <w:lang w:eastAsia="en-US"/>
    </w:rPr>
  </w:style>
  <w:style w:type="character" w:styleId="Strong">
    <w:name w:val="Strong"/>
    <w:uiPriority w:val="22"/>
    <w:qFormat/>
    <w:rsid w:val="005A667C"/>
    <w:rPr>
      <w:b/>
      <w:bCs/>
    </w:rPr>
  </w:style>
  <w:style w:type="paragraph" w:styleId="EndnoteText">
    <w:name w:val="endnote text"/>
    <w:basedOn w:val="Normal"/>
    <w:link w:val="EndnoteTextChar"/>
    <w:uiPriority w:val="99"/>
    <w:semiHidden/>
    <w:unhideWhenUsed/>
    <w:rsid w:val="006448E5"/>
    <w:pPr>
      <w:spacing w:after="0" w:line="240" w:lineRule="auto"/>
    </w:pPr>
    <w:rPr>
      <w:kern w:val="2"/>
      <w:sz w:val="20"/>
      <w:szCs w:val="20"/>
    </w:rPr>
  </w:style>
  <w:style w:type="character" w:customStyle="1" w:styleId="EndnoteTextChar">
    <w:name w:val="Endnote Text Char"/>
    <w:basedOn w:val="DefaultParagraphFont"/>
    <w:link w:val="EndnoteText"/>
    <w:uiPriority w:val="99"/>
    <w:semiHidden/>
    <w:rsid w:val="006448E5"/>
    <w:rPr>
      <w:kern w:val="2"/>
      <w:lang w:eastAsia="en-US"/>
    </w:rPr>
  </w:style>
  <w:style w:type="character" w:styleId="EndnoteReference">
    <w:name w:val="endnote reference"/>
    <w:uiPriority w:val="99"/>
    <w:semiHidden/>
    <w:unhideWhenUsed/>
    <w:rsid w:val="006448E5"/>
    <w:rPr>
      <w:vertAlign w:val="superscript"/>
    </w:rPr>
  </w:style>
  <w:style w:type="character" w:styleId="UnresolvedMention">
    <w:name w:val="Unresolved Mention"/>
    <w:basedOn w:val="DefaultParagraphFont"/>
    <w:uiPriority w:val="99"/>
    <w:semiHidden/>
    <w:unhideWhenUsed/>
    <w:rsid w:val="00275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7904">
      <w:bodyDiv w:val="1"/>
      <w:marLeft w:val="0"/>
      <w:marRight w:val="0"/>
      <w:marTop w:val="0"/>
      <w:marBottom w:val="0"/>
      <w:divBdr>
        <w:top w:val="none" w:sz="0" w:space="0" w:color="auto"/>
        <w:left w:val="none" w:sz="0" w:space="0" w:color="auto"/>
        <w:bottom w:val="none" w:sz="0" w:space="0" w:color="auto"/>
        <w:right w:val="none" w:sz="0" w:space="0" w:color="auto"/>
      </w:divBdr>
      <w:divsChild>
        <w:div w:id="1034115605">
          <w:marLeft w:val="0"/>
          <w:marRight w:val="0"/>
          <w:marTop w:val="100"/>
          <w:marBottom w:val="100"/>
          <w:divBdr>
            <w:top w:val="none" w:sz="0" w:space="0" w:color="auto"/>
            <w:left w:val="none" w:sz="0" w:space="0" w:color="auto"/>
            <w:bottom w:val="none" w:sz="0" w:space="0" w:color="auto"/>
            <w:right w:val="none" w:sz="0" w:space="0" w:color="auto"/>
          </w:divBdr>
          <w:divsChild>
            <w:div w:id="956520853">
              <w:marLeft w:val="4080"/>
              <w:marRight w:val="150"/>
              <w:marTop w:val="0"/>
              <w:marBottom w:val="150"/>
              <w:divBdr>
                <w:top w:val="none" w:sz="0" w:space="0" w:color="auto"/>
                <w:left w:val="none" w:sz="0" w:space="0" w:color="auto"/>
                <w:bottom w:val="none" w:sz="0" w:space="0" w:color="auto"/>
                <w:right w:val="none" w:sz="0" w:space="0" w:color="auto"/>
              </w:divBdr>
              <w:divsChild>
                <w:div w:id="7901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083407">
      <w:bodyDiv w:val="1"/>
      <w:marLeft w:val="0"/>
      <w:marRight w:val="0"/>
      <w:marTop w:val="0"/>
      <w:marBottom w:val="0"/>
      <w:divBdr>
        <w:top w:val="none" w:sz="0" w:space="0" w:color="auto"/>
        <w:left w:val="none" w:sz="0" w:space="0" w:color="auto"/>
        <w:bottom w:val="none" w:sz="0" w:space="0" w:color="auto"/>
        <w:right w:val="none" w:sz="0" w:space="0" w:color="auto"/>
      </w:divBdr>
      <w:divsChild>
        <w:div w:id="977497166">
          <w:marLeft w:val="0"/>
          <w:marRight w:val="0"/>
          <w:marTop w:val="100"/>
          <w:marBottom w:val="100"/>
          <w:divBdr>
            <w:top w:val="none" w:sz="0" w:space="0" w:color="auto"/>
            <w:left w:val="none" w:sz="0" w:space="0" w:color="auto"/>
            <w:bottom w:val="none" w:sz="0" w:space="0" w:color="auto"/>
            <w:right w:val="none" w:sz="0" w:space="0" w:color="auto"/>
          </w:divBdr>
          <w:divsChild>
            <w:div w:id="586380948">
              <w:marLeft w:val="4080"/>
              <w:marRight w:val="150"/>
              <w:marTop w:val="0"/>
              <w:marBottom w:val="150"/>
              <w:divBdr>
                <w:top w:val="none" w:sz="0" w:space="0" w:color="auto"/>
                <w:left w:val="none" w:sz="0" w:space="0" w:color="auto"/>
                <w:bottom w:val="none" w:sz="0" w:space="0" w:color="auto"/>
                <w:right w:val="none" w:sz="0" w:space="0" w:color="auto"/>
              </w:divBdr>
              <w:divsChild>
                <w:div w:id="406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99638">
      <w:bodyDiv w:val="1"/>
      <w:marLeft w:val="0"/>
      <w:marRight w:val="0"/>
      <w:marTop w:val="0"/>
      <w:marBottom w:val="0"/>
      <w:divBdr>
        <w:top w:val="none" w:sz="0" w:space="0" w:color="auto"/>
        <w:left w:val="none" w:sz="0" w:space="0" w:color="auto"/>
        <w:bottom w:val="none" w:sz="0" w:space="0" w:color="auto"/>
        <w:right w:val="none" w:sz="0" w:space="0" w:color="auto"/>
      </w:divBdr>
    </w:div>
    <w:div w:id="793642412">
      <w:bodyDiv w:val="1"/>
      <w:marLeft w:val="0"/>
      <w:marRight w:val="0"/>
      <w:marTop w:val="0"/>
      <w:marBottom w:val="0"/>
      <w:divBdr>
        <w:top w:val="none" w:sz="0" w:space="0" w:color="auto"/>
        <w:left w:val="none" w:sz="0" w:space="0" w:color="auto"/>
        <w:bottom w:val="none" w:sz="0" w:space="0" w:color="auto"/>
        <w:right w:val="none" w:sz="0" w:space="0" w:color="auto"/>
      </w:divBdr>
      <w:divsChild>
        <w:div w:id="1125272149">
          <w:marLeft w:val="0"/>
          <w:marRight w:val="0"/>
          <w:marTop w:val="0"/>
          <w:marBottom w:val="0"/>
          <w:divBdr>
            <w:top w:val="none" w:sz="0" w:space="0" w:color="auto"/>
            <w:left w:val="none" w:sz="0" w:space="0" w:color="auto"/>
            <w:bottom w:val="none" w:sz="0" w:space="0" w:color="auto"/>
            <w:right w:val="none" w:sz="0" w:space="0" w:color="auto"/>
          </w:divBdr>
          <w:divsChild>
            <w:div w:id="183322334">
              <w:marLeft w:val="0"/>
              <w:marRight w:val="0"/>
              <w:marTop w:val="0"/>
              <w:marBottom w:val="0"/>
              <w:divBdr>
                <w:top w:val="none" w:sz="0" w:space="0" w:color="auto"/>
                <w:left w:val="none" w:sz="0" w:space="0" w:color="auto"/>
                <w:bottom w:val="none" w:sz="0" w:space="0" w:color="auto"/>
                <w:right w:val="none" w:sz="0" w:space="0" w:color="auto"/>
              </w:divBdr>
              <w:divsChild>
                <w:div w:id="1690065293">
                  <w:marLeft w:val="0"/>
                  <w:marRight w:val="0"/>
                  <w:marTop w:val="0"/>
                  <w:marBottom w:val="0"/>
                  <w:divBdr>
                    <w:top w:val="none" w:sz="0" w:space="0" w:color="auto"/>
                    <w:left w:val="none" w:sz="0" w:space="0" w:color="auto"/>
                    <w:bottom w:val="none" w:sz="0" w:space="0" w:color="auto"/>
                    <w:right w:val="none" w:sz="0" w:space="0" w:color="auto"/>
                  </w:divBdr>
                  <w:divsChild>
                    <w:div w:id="489175230">
                      <w:marLeft w:val="0"/>
                      <w:marRight w:val="0"/>
                      <w:marTop w:val="0"/>
                      <w:marBottom w:val="0"/>
                      <w:divBdr>
                        <w:top w:val="none" w:sz="0" w:space="0" w:color="auto"/>
                        <w:left w:val="none" w:sz="0" w:space="0" w:color="auto"/>
                        <w:bottom w:val="none" w:sz="0" w:space="0" w:color="auto"/>
                        <w:right w:val="none" w:sz="0" w:space="0" w:color="auto"/>
                      </w:divBdr>
                      <w:divsChild>
                        <w:div w:id="656151814">
                          <w:marLeft w:val="0"/>
                          <w:marRight w:val="0"/>
                          <w:marTop w:val="0"/>
                          <w:marBottom w:val="0"/>
                          <w:divBdr>
                            <w:top w:val="none" w:sz="0" w:space="0" w:color="auto"/>
                            <w:left w:val="none" w:sz="0" w:space="0" w:color="auto"/>
                            <w:bottom w:val="none" w:sz="0" w:space="0" w:color="auto"/>
                            <w:right w:val="none" w:sz="0" w:space="0" w:color="auto"/>
                          </w:divBdr>
                          <w:divsChild>
                            <w:div w:id="651373168">
                              <w:marLeft w:val="0"/>
                              <w:marRight w:val="0"/>
                              <w:marTop w:val="0"/>
                              <w:marBottom w:val="0"/>
                              <w:divBdr>
                                <w:top w:val="none" w:sz="0" w:space="0" w:color="auto"/>
                                <w:left w:val="none" w:sz="0" w:space="0" w:color="auto"/>
                                <w:bottom w:val="none" w:sz="0" w:space="0" w:color="auto"/>
                                <w:right w:val="none" w:sz="0" w:space="0" w:color="auto"/>
                              </w:divBdr>
                              <w:divsChild>
                                <w:div w:id="10922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89932">
      <w:bodyDiv w:val="1"/>
      <w:marLeft w:val="0"/>
      <w:marRight w:val="0"/>
      <w:marTop w:val="0"/>
      <w:marBottom w:val="0"/>
      <w:divBdr>
        <w:top w:val="none" w:sz="0" w:space="0" w:color="auto"/>
        <w:left w:val="none" w:sz="0" w:space="0" w:color="auto"/>
        <w:bottom w:val="none" w:sz="0" w:space="0" w:color="auto"/>
        <w:right w:val="none" w:sz="0" w:space="0" w:color="auto"/>
      </w:divBdr>
      <w:divsChild>
        <w:div w:id="1735816922">
          <w:marLeft w:val="0"/>
          <w:marRight w:val="0"/>
          <w:marTop w:val="100"/>
          <w:marBottom w:val="100"/>
          <w:divBdr>
            <w:top w:val="none" w:sz="0" w:space="0" w:color="auto"/>
            <w:left w:val="none" w:sz="0" w:space="0" w:color="auto"/>
            <w:bottom w:val="none" w:sz="0" w:space="0" w:color="auto"/>
            <w:right w:val="none" w:sz="0" w:space="0" w:color="auto"/>
          </w:divBdr>
          <w:divsChild>
            <w:div w:id="695497402">
              <w:marLeft w:val="150"/>
              <w:marRight w:val="0"/>
              <w:marTop w:val="0"/>
              <w:marBottom w:val="150"/>
              <w:divBdr>
                <w:top w:val="none" w:sz="0" w:space="0" w:color="auto"/>
                <w:left w:val="none" w:sz="0" w:space="0" w:color="auto"/>
                <w:bottom w:val="none" w:sz="0" w:space="0" w:color="auto"/>
                <w:right w:val="none" w:sz="0" w:space="0" w:color="auto"/>
              </w:divBdr>
              <w:divsChild>
                <w:div w:id="915896573">
                  <w:marLeft w:val="0"/>
                  <w:marRight w:val="0"/>
                  <w:marTop w:val="0"/>
                  <w:marBottom w:val="0"/>
                  <w:divBdr>
                    <w:top w:val="none" w:sz="0" w:space="0" w:color="auto"/>
                    <w:left w:val="none" w:sz="0" w:space="0" w:color="auto"/>
                    <w:bottom w:val="none" w:sz="0" w:space="0" w:color="auto"/>
                    <w:right w:val="none" w:sz="0" w:space="0" w:color="auto"/>
                  </w:divBdr>
                </w:div>
              </w:divsChild>
            </w:div>
            <w:div w:id="2002461718">
              <w:marLeft w:val="4080"/>
              <w:marRight w:val="150"/>
              <w:marTop w:val="0"/>
              <w:marBottom w:val="150"/>
              <w:divBdr>
                <w:top w:val="none" w:sz="0" w:space="0" w:color="auto"/>
                <w:left w:val="none" w:sz="0" w:space="0" w:color="auto"/>
                <w:bottom w:val="none" w:sz="0" w:space="0" w:color="auto"/>
                <w:right w:val="none" w:sz="0" w:space="0" w:color="auto"/>
              </w:divBdr>
              <w:divsChild>
                <w:div w:id="19365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024017850">
      <w:bodyDiv w:val="1"/>
      <w:marLeft w:val="0"/>
      <w:marRight w:val="0"/>
      <w:marTop w:val="0"/>
      <w:marBottom w:val="0"/>
      <w:divBdr>
        <w:top w:val="none" w:sz="0" w:space="0" w:color="auto"/>
        <w:left w:val="none" w:sz="0" w:space="0" w:color="auto"/>
        <w:bottom w:val="none" w:sz="0" w:space="0" w:color="auto"/>
        <w:right w:val="none" w:sz="0" w:space="0" w:color="auto"/>
      </w:divBdr>
      <w:divsChild>
        <w:div w:id="2133397503">
          <w:marLeft w:val="0"/>
          <w:marRight w:val="0"/>
          <w:marTop w:val="0"/>
          <w:marBottom w:val="0"/>
          <w:divBdr>
            <w:top w:val="none" w:sz="0" w:space="0" w:color="auto"/>
            <w:left w:val="none" w:sz="0" w:space="0" w:color="auto"/>
            <w:bottom w:val="none" w:sz="0" w:space="0" w:color="auto"/>
            <w:right w:val="none" w:sz="0" w:space="0" w:color="auto"/>
          </w:divBdr>
          <w:divsChild>
            <w:div w:id="1727334527">
              <w:marLeft w:val="0"/>
              <w:marRight w:val="0"/>
              <w:marTop w:val="0"/>
              <w:marBottom w:val="0"/>
              <w:divBdr>
                <w:top w:val="none" w:sz="0" w:space="0" w:color="auto"/>
                <w:left w:val="none" w:sz="0" w:space="0" w:color="auto"/>
                <w:bottom w:val="none" w:sz="0" w:space="0" w:color="auto"/>
                <w:right w:val="none" w:sz="0" w:space="0" w:color="auto"/>
              </w:divBdr>
              <w:divsChild>
                <w:div w:id="1303847751">
                  <w:marLeft w:val="0"/>
                  <w:marRight w:val="0"/>
                  <w:marTop w:val="0"/>
                  <w:marBottom w:val="0"/>
                  <w:divBdr>
                    <w:top w:val="none" w:sz="0" w:space="0" w:color="auto"/>
                    <w:left w:val="none" w:sz="0" w:space="0" w:color="auto"/>
                    <w:bottom w:val="none" w:sz="0" w:space="0" w:color="auto"/>
                    <w:right w:val="none" w:sz="0" w:space="0" w:color="auto"/>
                  </w:divBdr>
                  <w:divsChild>
                    <w:div w:id="1640188144">
                      <w:marLeft w:val="0"/>
                      <w:marRight w:val="0"/>
                      <w:marTop w:val="0"/>
                      <w:marBottom w:val="0"/>
                      <w:divBdr>
                        <w:top w:val="none" w:sz="0" w:space="0" w:color="auto"/>
                        <w:left w:val="none" w:sz="0" w:space="0" w:color="auto"/>
                        <w:bottom w:val="none" w:sz="0" w:space="0" w:color="auto"/>
                        <w:right w:val="none" w:sz="0" w:space="0" w:color="auto"/>
                      </w:divBdr>
                      <w:divsChild>
                        <w:div w:id="704990066">
                          <w:marLeft w:val="0"/>
                          <w:marRight w:val="0"/>
                          <w:marTop w:val="0"/>
                          <w:marBottom w:val="0"/>
                          <w:divBdr>
                            <w:top w:val="none" w:sz="0" w:space="0" w:color="auto"/>
                            <w:left w:val="none" w:sz="0" w:space="0" w:color="auto"/>
                            <w:bottom w:val="none" w:sz="0" w:space="0" w:color="auto"/>
                            <w:right w:val="none" w:sz="0" w:space="0" w:color="auto"/>
                          </w:divBdr>
                          <w:divsChild>
                            <w:div w:id="8221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173881209">
      <w:bodyDiv w:val="1"/>
      <w:marLeft w:val="0"/>
      <w:marRight w:val="0"/>
      <w:marTop w:val="0"/>
      <w:marBottom w:val="0"/>
      <w:divBdr>
        <w:top w:val="none" w:sz="0" w:space="0" w:color="auto"/>
        <w:left w:val="none" w:sz="0" w:space="0" w:color="auto"/>
        <w:bottom w:val="none" w:sz="0" w:space="0" w:color="auto"/>
        <w:right w:val="none" w:sz="0" w:space="0" w:color="auto"/>
      </w:divBdr>
      <w:divsChild>
        <w:div w:id="398141177">
          <w:marLeft w:val="0"/>
          <w:marRight w:val="0"/>
          <w:marTop w:val="0"/>
          <w:marBottom w:val="0"/>
          <w:divBdr>
            <w:top w:val="none" w:sz="0" w:space="0" w:color="auto"/>
            <w:left w:val="none" w:sz="0" w:space="0" w:color="auto"/>
            <w:bottom w:val="none" w:sz="0" w:space="0" w:color="auto"/>
            <w:right w:val="none" w:sz="0" w:space="0" w:color="auto"/>
          </w:divBdr>
          <w:divsChild>
            <w:div w:id="1589265061">
              <w:marLeft w:val="0"/>
              <w:marRight w:val="0"/>
              <w:marTop w:val="300"/>
              <w:marBottom w:val="0"/>
              <w:divBdr>
                <w:top w:val="none" w:sz="0" w:space="0" w:color="auto"/>
                <w:left w:val="none" w:sz="0" w:space="0" w:color="auto"/>
                <w:bottom w:val="none" w:sz="0" w:space="0" w:color="auto"/>
                <w:right w:val="none" w:sz="0" w:space="0" w:color="auto"/>
              </w:divBdr>
            </w:div>
          </w:divsChild>
        </w:div>
        <w:div w:id="1182934544">
          <w:marLeft w:val="0"/>
          <w:marRight w:val="0"/>
          <w:marTop w:val="0"/>
          <w:marBottom w:val="0"/>
          <w:divBdr>
            <w:top w:val="none" w:sz="0" w:space="0" w:color="auto"/>
            <w:left w:val="none" w:sz="0" w:space="0" w:color="auto"/>
            <w:bottom w:val="none" w:sz="0" w:space="0" w:color="auto"/>
            <w:right w:val="none" w:sz="0" w:space="0" w:color="auto"/>
          </w:divBdr>
          <w:divsChild>
            <w:div w:id="717557901">
              <w:marLeft w:val="0"/>
              <w:marRight w:val="0"/>
              <w:marTop w:val="300"/>
              <w:marBottom w:val="0"/>
              <w:divBdr>
                <w:top w:val="none" w:sz="0" w:space="0" w:color="auto"/>
                <w:left w:val="none" w:sz="0" w:space="0" w:color="auto"/>
                <w:bottom w:val="none" w:sz="0" w:space="0" w:color="auto"/>
                <w:right w:val="none" w:sz="0" w:space="0" w:color="auto"/>
              </w:divBdr>
            </w:div>
            <w:div w:id="1614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59423">
      <w:bodyDiv w:val="1"/>
      <w:marLeft w:val="0"/>
      <w:marRight w:val="0"/>
      <w:marTop w:val="0"/>
      <w:marBottom w:val="0"/>
      <w:divBdr>
        <w:top w:val="none" w:sz="0" w:space="0" w:color="auto"/>
        <w:left w:val="none" w:sz="0" w:space="0" w:color="auto"/>
        <w:bottom w:val="none" w:sz="0" w:space="0" w:color="auto"/>
        <w:right w:val="none" w:sz="0" w:space="0" w:color="auto"/>
      </w:divBdr>
    </w:div>
    <w:div w:id="1313482266">
      <w:bodyDiv w:val="1"/>
      <w:marLeft w:val="0"/>
      <w:marRight w:val="0"/>
      <w:marTop w:val="0"/>
      <w:marBottom w:val="0"/>
      <w:divBdr>
        <w:top w:val="none" w:sz="0" w:space="0" w:color="auto"/>
        <w:left w:val="none" w:sz="0" w:space="0" w:color="auto"/>
        <w:bottom w:val="none" w:sz="0" w:space="0" w:color="auto"/>
        <w:right w:val="none" w:sz="0" w:space="0" w:color="auto"/>
      </w:divBdr>
      <w:divsChild>
        <w:div w:id="681051649">
          <w:marLeft w:val="0"/>
          <w:marRight w:val="0"/>
          <w:marTop w:val="100"/>
          <w:marBottom w:val="100"/>
          <w:divBdr>
            <w:top w:val="none" w:sz="0" w:space="0" w:color="auto"/>
            <w:left w:val="none" w:sz="0" w:space="0" w:color="auto"/>
            <w:bottom w:val="none" w:sz="0" w:space="0" w:color="auto"/>
            <w:right w:val="none" w:sz="0" w:space="0" w:color="auto"/>
          </w:divBdr>
          <w:divsChild>
            <w:div w:id="817570546">
              <w:marLeft w:val="4080"/>
              <w:marRight w:val="150"/>
              <w:marTop w:val="0"/>
              <w:marBottom w:val="150"/>
              <w:divBdr>
                <w:top w:val="none" w:sz="0" w:space="0" w:color="auto"/>
                <w:left w:val="none" w:sz="0" w:space="0" w:color="auto"/>
                <w:bottom w:val="none" w:sz="0" w:space="0" w:color="auto"/>
                <w:right w:val="none" w:sz="0" w:space="0" w:color="auto"/>
              </w:divBdr>
              <w:divsChild>
                <w:div w:id="1149983248">
                  <w:marLeft w:val="0"/>
                  <w:marRight w:val="0"/>
                  <w:marTop w:val="0"/>
                  <w:marBottom w:val="0"/>
                  <w:divBdr>
                    <w:top w:val="none" w:sz="0" w:space="0" w:color="auto"/>
                    <w:left w:val="none" w:sz="0" w:space="0" w:color="auto"/>
                    <w:bottom w:val="none" w:sz="0" w:space="0" w:color="auto"/>
                    <w:right w:val="none" w:sz="0" w:space="0" w:color="auto"/>
                  </w:divBdr>
                </w:div>
              </w:divsChild>
            </w:div>
            <w:div w:id="1407456082">
              <w:marLeft w:val="150"/>
              <w:marRight w:val="0"/>
              <w:marTop w:val="0"/>
              <w:marBottom w:val="150"/>
              <w:divBdr>
                <w:top w:val="none" w:sz="0" w:space="0" w:color="auto"/>
                <w:left w:val="none" w:sz="0" w:space="0" w:color="auto"/>
                <w:bottom w:val="none" w:sz="0" w:space="0" w:color="auto"/>
                <w:right w:val="none" w:sz="0" w:space="0" w:color="auto"/>
              </w:divBdr>
              <w:divsChild>
                <w:div w:id="18823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18990">
      <w:bodyDiv w:val="1"/>
      <w:marLeft w:val="0"/>
      <w:marRight w:val="0"/>
      <w:marTop w:val="0"/>
      <w:marBottom w:val="0"/>
      <w:divBdr>
        <w:top w:val="none" w:sz="0" w:space="0" w:color="auto"/>
        <w:left w:val="none" w:sz="0" w:space="0" w:color="auto"/>
        <w:bottom w:val="none" w:sz="0" w:space="0" w:color="auto"/>
        <w:right w:val="none" w:sz="0" w:space="0" w:color="auto"/>
      </w:divBdr>
      <w:divsChild>
        <w:div w:id="1384909420">
          <w:marLeft w:val="0"/>
          <w:marRight w:val="0"/>
          <w:marTop w:val="0"/>
          <w:marBottom w:val="0"/>
          <w:divBdr>
            <w:top w:val="none" w:sz="0" w:space="0" w:color="auto"/>
            <w:left w:val="none" w:sz="0" w:space="0" w:color="auto"/>
            <w:bottom w:val="none" w:sz="0" w:space="0" w:color="auto"/>
            <w:right w:val="none" w:sz="0" w:space="0" w:color="auto"/>
          </w:divBdr>
          <w:divsChild>
            <w:div w:id="909384358">
              <w:marLeft w:val="0"/>
              <w:marRight w:val="0"/>
              <w:marTop w:val="0"/>
              <w:marBottom w:val="0"/>
              <w:divBdr>
                <w:top w:val="none" w:sz="0" w:space="0" w:color="auto"/>
                <w:left w:val="none" w:sz="0" w:space="0" w:color="auto"/>
                <w:bottom w:val="none" w:sz="0" w:space="0" w:color="auto"/>
                <w:right w:val="none" w:sz="0" w:space="0" w:color="auto"/>
              </w:divBdr>
              <w:divsChild>
                <w:div w:id="1422799997">
                  <w:marLeft w:val="0"/>
                  <w:marRight w:val="0"/>
                  <w:marTop w:val="0"/>
                  <w:marBottom w:val="0"/>
                  <w:divBdr>
                    <w:top w:val="none" w:sz="0" w:space="0" w:color="auto"/>
                    <w:left w:val="none" w:sz="0" w:space="0" w:color="auto"/>
                    <w:bottom w:val="none" w:sz="0" w:space="0" w:color="auto"/>
                    <w:right w:val="none" w:sz="0" w:space="0" w:color="auto"/>
                  </w:divBdr>
                  <w:divsChild>
                    <w:div w:id="1886941898">
                      <w:marLeft w:val="0"/>
                      <w:marRight w:val="0"/>
                      <w:marTop w:val="0"/>
                      <w:marBottom w:val="0"/>
                      <w:divBdr>
                        <w:top w:val="none" w:sz="0" w:space="0" w:color="auto"/>
                        <w:left w:val="none" w:sz="0" w:space="0" w:color="auto"/>
                        <w:bottom w:val="none" w:sz="0" w:space="0" w:color="auto"/>
                        <w:right w:val="none" w:sz="0" w:space="0" w:color="auto"/>
                      </w:divBdr>
                      <w:divsChild>
                        <w:div w:id="360323834">
                          <w:marLeft w:val="0"/>
                          <w:marRight w:val="0"/>
                          <w:marTop w:val="0"/>
                          <w:marBottom w:val="0"/>
                          <w:divBdr>
                            <w:top w:val="none" w:sz="0" w:space="0" w:color="auto"/>
                            <w:left w:val="none" w:sz="0" w:space="0" w:color="auto"/>
                            <w:bottom w:val="none" w:sz="0" w:space="0" w:color="auto"/>
                            <w:right w:val="none" w:sz="0" w:space="0" w:color="auto"/>
                          </w:divBdr>
                          <w:divsChild>
                            <w:div w:id="19811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413236">
      <w:bodyDiv w:val="1"/>
      <w:marLeft w:val="0"/>
      <w:marRight w:val="0"/>
      <w:marTop w:val="0"/>
      <w:marBottom w:val="0"/>
      <w:divBdr>
        <w:top w:val="none" w:sz="0" w:space="0" w:color="auto"/>
        <w:left w:val="none" w:sz="0" w:space="0" w:color="auto"/>
        <w:bottom w:val="none" w:sz="0" w:space="0" w:color="auto"/>
        <w:right w:val="none" w:sz="0" w:space="0" w:color="auto"/>
      </w:divBdr>
      <w:divsChild>
        <w:div w:id="248999622">
          <w:marLeft w:val="0"/>
          <w:marRight w:val="0"/>
          <w:marTop w:val="100"/>
          <w:marBottom w:val="100"/>
          <w:divBdr>
            <w:top w:val="none" w:sz="0" w:space="0" w:color="auto"/>
            <w:left w:val="none" w:sz="0" w:space="0" w:color="auto"/>
            <w:bottom w:val="none" w:sz="0" w:space="0" w:color="auto"/>
            <w:right w:val="none" w:sz="0" w:space="0" w:color="auto"/>
          </w:divBdr>
          <w:divsChild>
            <w:div w:id="388696906">
              <w:marLeft w:val="4080"/>
              <w:marRight w:val="150"/>
              <w:marTop w:val="0"/>
              <w:marBottom w:val="150"/>
              <w:divBdr>
                <w:top w:val="none" w:sz="0" w:space="0" w:color="auto"/>
                <w:left w:val="none" w:sz="0" w:space="0" w:color="auto"/>
                <w:bottom w:val="none" w:sz="0" w:space="0" w:color="auto"/>
                <w:right w:val="none" w:sz="0" w:space="0" w:color="auto"/>
              </w:divBdr>
              <w:divsChild>
                <w:div w:id="916133383">
                  <w:marLeft w:val="0"/>
                  <w:marRight w:val="0"/>
                  <w:marTop w:val="0"/>
                  <w:marBottom w:val="0"/>
                  <w:divBdr>
                    <w:top w:val="none" w:sz="0" w:space="0" w:color="auto"/>
                    <w:left w:val="none" w:sz="0" w:space="0" w:color="auto"/>
                    <w:bottom w:val="none" w:sz="0" w:space="0" w:color="auto"/>
                    <w:right w:val="none" w:sz="0" w:space="0" w:color="auto"/>
                  </w:divBdr>
                </w:div>
              </w:divsChild>
            </w:div>
            <w:div w:id="2106270170">
              <w:marLeft w:val="150"/>
              <w:marRight w:val="0"/>
              <w:marTop w:val="0"/>
              <w:marBottom w:val="150"/>
              <w:divBdr>
                <w:top w:val="none" w:sz="0" w:space="0" w:color="auto"/>
                <w:left w:val="none" w:sz="0" w:space="0" w:color="auto"/>
                <w:bottom w:val="none" w:sz="0" w:space="0" w:color="auto"/>
                <w:right w:val="none" w:sz="0" w:space="0" w:color="auto"/>
              </w:divBdr>
              <w:divsChild>
                <w:div w:id="924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 w:id="1585215626">
      <w:bodyDiv w:val="1"/>
      <w:marLeft w:val="0"/>
      <w:marRight w:val="0"/>
      <w:marTop w:val="0"/>
      <w:marBottom w:val="0"/>
      <w:divBdr>
        <w:top w:val="none" w:sz="0" w:space="0" w:color="auto"/>
        <w:left w:val="none" w:sz="0" w:space="0" w:color="auto"/>
        <w:bottom w:val="none" w:sz="0" w:space="0" w:color="auto"/>
        <w:right w:val="none" w:sz="0" w:space="0" w:color="auto"/>
      </w:divBdr>
      <w:divsChild>
        <w:div w:id="392848887">
          <w:marLeft w:val="0"/>
          <w:marRight w:val="0"/>
          <w:marTop w:val="0"/>
          <w:marBottom w:val="0"/>
          <w:divBdr>
            <w:top w:val="none" w:sz="0" w:space="0" w:color="auto"/>
            <w:left w:val="none" w:sz="0" w:space="0" w:color="auto"/>
            <w:bottom w:val="none" w:sz="0" w:space="0" w:color="auto"/>
            <w:right w:val="none" w:sz="0" w:space="0" w:color="auto"/>
          </w:divBdr>
          <w:divsChild>
            <w:div w:id="262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ypcs.org.uk/" TargetMode="External"/><Relationship Id="rId18" Type="http://schemas.openxmlformats.org/officeDocument/2006/relationships/hyperlink" Target="https://www.gov.scot/publications/climate-change-legislation/" TargetMode="External"/><Relationship Id="rId26" Type="http://schemas.openxmlformats.org/officeDocument/2006/relationships/hyperlink" Target="https://www.globalgoals.org/" TargetMode="External"/><Relationship Id="rId39" Type="http://schemas.openxmlformats.org/officeDocument/2006/relationships/hyperlink" Target="https://www.eastlothian.gov.uk/info/210602/equality_and_diversity/12456/british_sign_language_plan" TargetMode="External"/><Relationship Id="rId21" Type="http://schemas.openxmlformats.org/officeDocument/2006/relationships/hyperlink" Target="https://gdpr.eu/article-35-impact-assessment/" TargetMode="External"/><Relationship Id="rId34" Type="http://schemas.openxmlformats.org/officeDocument/2006/relationships/hyperlink" Target="https://www.engender.org.u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scot/binaries/content/documents/govscot/publications/advice-and-guidance/2021/10/fairer-scotland-duty-guidance-public-bodies/documents/fairer-scotland-duty-guidance-public-bodies/fairer-scotland-duty-guidance-public-bodies/govscot%3Adocument/fairer-scotland-duty-guidance-public-bodies.pdf" TargetMode="External"/><Relationship Id="rId20" Type="http://schemas.openxmlformats.org/officeDocument/2006/relationships/hyperlink" Target="http://www.legislation.gov.uk/asp/2005/15/contents" TargetMode="External"/><Relationship Id="rId29" Type="http://schemas.openxmlformats.org/officeDocument/2006/relationships/hyperlink" Target="https://equalityhumanrights.com/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lothian.gov.uk/downloads/210603/performance_and_spending" TargetMode="External"/><Relationship Id="rId24" Type="http://schemas.openxmlformats.org/officeDocument/2006/relationships/hyperlink" Target="https://simd.scot/" TargetMode="External"/><Relationship Id="rId32" Type="http://schemas.openxmlformats.org/officeDocument/2006/relationships/hyperlink" Target="https://www.stonewallscotland.org.uk/" TargetMode="External"/><Relationship Id="rId37" Type="http://schemas.openxmlformats.org/officeDocument/2006/relationships/hyperlink" Target="https://inclusionscotland.or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uk/asp/2024/1/contents/enacted" TargetMode="External"/><Relationship Id="rId23" Type="http://schemas.openxmlformats.org/officeDocument/2006/relationships/hyperlink" Target="https://scotland.shinyapps.io/sg-equality-evidence-finder/" TargetMode="External"/><Relationship Id="rId28" Type="http://schemas.openxmlformats.org/officeDocument/2006/relationships/hyperlink" Target="https://www.gov.scot/policies/climate-change/" TargetMode="External"/><Relationship Id="rId36" Type="http://schemas.openxmlformats.org/officeDocument/2006/relationships/hyperlink" Target="https://www.ageuk.org.uk/scotland/" TargetMode="External"/><Relationship Id="rId10" Type="http://schemas.openxmlformats.org/officeDocument/2006/relationships/hyperlink" Target="mailto:equalities@eastlothian.gov.uk" TargetMode="External"/><Relationship Id="rId19" Type="http://schemas.openxmlformats.org/officeDocument/2006/relationships/hyperlink" Target="http://www.legislation.gov.uk/asp/2019/15/enacted" TargetMode="External"/><Relationship Id="rId31" Type="http://schemas.openxmlformats.org/officeDocument/2006/relationships/hyperlink" Target="https://www.lgbtyouth.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ottishhumanrights.com/" TargetMode="External"/><Relationship Id="rId22" Type="http://schemas.openxmlformats.org/officeDocument/2006/relationships/hyperlink" Target="https://www.eastlothian.gov.uk/downloads/download/12766/ward_profiles" TargetMode="External"/><Relationship Id="rId27" Type="http://schemas.openxmlformats.org/officeDocument/2006/relationships/hyperlink" Target="https://nationalperformance.gov.scot/sustainable-development-goals" TargetMode="External"/><Relationship Id="rId30" Type="http://schemas.openxmlformats.org/officeDocument/2006/relationships/hyperlink" Target="http://www.scottishhumanrights.com/" TargetMode="External"/><Relationship Id="rId35" Type="http://schemas.openxmlformats.org/officeDocument/2006/relationships/hyperlink" Target="https://interfaithscotland.org/resource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eastlothian.gov.uk/info/210602/equality_and_diversity/12017/east_lothian_poverty_commission/1" TargetMode="External"/><Relationship Id="rId17" Type="http://schemas.openxmlformats.org/officeDocument/2006/relationships/hyperlink" Target="https://nationalperformance.gov.scot/sustainable-development-goals" TargetMode="External"/><Relationship Id="rId25" Type="http://schemas.openxmlformats.org/officeDocument/2006/relationships/hyperlink" Target="http://www.sns.gov.uk/" TargetMode="External"/><Relationship Id="rId33" Type="http://schemas.openxmlformats.org/officeDocument/2006/relationships/hyperlink" Target="https://www.scottishtrans.org/" TargetMode="External"/><Relationship Id="rId38" Type="http://schemas.openxmlformats.org/officeDocument/2006/relationships/hyperlink" Target="https://www.whocaresscotland.or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legislation.gov.uk/asp/2024/1/notes/division/2/2/1/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4FB88-8F03-4E24-90D3-3CF6754F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26</Pages>
  <Words>5476</Words>
  <Characters>31215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36618</CharactersWithSpaces>
  <SharedDoc>false</SharedDoc>
  <HLinks>
    <vt:vector size="282" baseType="variant">
      <vt:variant>
        <vt:i4>2097162</vt:i4>
      </vt:variant>
      <vt:variant>
        <vt:i4>168</vt:i4>
      </vt:variant>
      <vt:variant>
        <vt:i4>0</vt:i4>
      </vt:variant>
      <vt:variant>
        <vt:i4>5</vt:i4>
      </vt:variant>
      <vt:variant>
        <vt:lpwstr>https://www.eastlothian.gov.uk/info/210602/equality_and_diversity/12456/british_sign_language_plan</vt:lpwstr>
      </vt:variant>
      <vt:variant>
        <vt:lpwstr/>
      </vt:variant>
      <vt:variant>
        <vt:i4>5767198</vt:i4>
      </vt:variant>
      <vt:variant>
        <vt:i4>165</vt:i4>
      </vt:variant>
      <vt:variant>
        <vt:i4>0</vt:i4>
      </vt:variant>
      <vt:variant>
        <vt:i4>5</vt:i4>
      </vt:variant>
      <vt:variant>
        <vt:lpwstr>https://www.whocaresscotland.org/</vt:lpwstr>
      </vt:variant>
      <vt:variant>
        <vt:lpwstr/>
      </vt:variant>
      <vt:variant>
        <vt:i4>6422562</vt:i4>
      </vt:variant>
      <vt:variant>
        <vt:i4>162</vt:i4>
      </vt:variant>
      <vt:variant>
        <vt:i4>0</vt:i4>
      </vt:variant>
      <vt:variant>
        <vt:i4>5</vt:i4>
      </vt:variant>
      <vt:variant>
        <vt:lpwstr>https://inclusionscotland.org/</vt:lpwstr>
      </vt:variant>
      <vt:variant>
        <vt:lpwstr/>
      </vt:variant>
      <vt:variant>
        <vt:i4>7471215</vt:i4>
      </vt:variant>
      <vt:variant>
        <vt:i4>159</vt:i4>
      </vt:variant>
      <vt:variant>
        <vt:i4>0</vt:i4>
      </vt:variant>
      <vt:variant>
        <vt:i4>5</vt:i4>
      </vt:variant>
      <vt:variant>
        <vt:lpwstr>https://www.ageuk.org.uk/scotland/</vt:lpwstr>
      </vt:variant>
      <vt:variant>
        <vt:lpwstr/>
      </vt:variant>
      <vt:variant>
        <vt:i4>196682</vt:i4>
      </vt:variant>
      <vt:variant>
        <vt:i4>156</vt:i4>
      </vt:variant>
      <vt:variant>
        <vt:i4>0</vt:i4>
      </vt:variant>
      <vt:variant>
        <vt:i4>5</vt:i4>
      </vt:variant>
      <vt:variant>
        <vt:lpwstr>https://interfaithscotland.org/resources</vt:lpwstr>
      </vt:variant>
      <vt:variant>
        <vt:lpwstr/>
      </vt:variant>
      <vt:variant>
        <vt:i4>458832</vt:i4>
      </vt:variant>
      <vt:variant>
        <vt:i4>153</vt:i4>
      </vt:variant>
      <vt:variant>
        <vt:i4>0</vt:i4>
      </vt:variant>
      <vt:variant>
        <vt:i4>5</vt:i4>
      </vt:variant>
      <vt:variant>
        <vt:lpwstr>https://www.engender.org.uk/</vt:lpwstr>
      </vt:variant>
      <vt:variant>
        <vt:lpwstr/>
      </vt:variant>
      <vt:variant>
        <vt:i4>3211317</vt:i4>
      </vt:variant>
      <vt:variant>
        <vt:i4>150</vt:i4>
      </vt:variant>
      <vt:variant>
        <vt:i4>0</vt:i4>
      </vt:variant>
      <vt:variant>
        <vt:i4>5</vt:i4>
      </vt:variant>
      <vt:variant>
        <vt:lpwstr>https://www.scottishtrans.org/</vt:lpwstr>
      </vt:variant>
      <vt:variant>
        <vt:lpwstr/>
      </vt:variant>
      <vt:variant>
        <vt:i4>5111899</vt:i4>
      </vt:variant>
      <vt:variant>
        <vt:i4>147</vt:i4>
      </vt:variant>
      <vt:variant>
        <vt:i4>0</vt:i4>
      </vt:variant>
      <vt:variant>
        <vt:i4>5</vt:i4>
      </vt:variant>
      <vt:variant>
        <vt:lpwstr>https://www.stonewallscotland.org.uk/</vt:lpwstr>
      </vt:variant>
      <vt:variant>
        <vt:lpwstr/>
      </vt:variant>
      <vt:variant>
        <vt:i4>5832791</vt:i4>
      </vt:variant>
      <vt:variant>
        <vt:i4>144</vt:i4>
      </vt:variant>
      <vt:variant>
        <vt:i4>0</vt:i4>
      </vt:variant>
      <vt:variant>
        <vt:i4>5</vt:i4>
      </vt:variant>
      <vt:variant>
        <vt:lpwstr>https://www.lgbtyouth.org.uk/</vt:lpwstr>
      </vt:variant>
      <vt:variant>
        <vt:lpwstr/>
      </vt:variant>
      <vt:variant>
        <vt:i4>2556018</vt:i4>
      </vt:variant>
      <vt:variant>
        <vt:i4>141</vt:i4>
      </vt:variant>
      <vt:variant>
        <vt:i4>0</vt:i4>
      </vt:variant>
      <vt:variant>
        <vt:i4>5</vt:i4>
      </vt:variant>
      <vt:variant>
        <vt:lpwstr>http://www.scottishhumanrights.com/</vt:lpwstr>
      </vt:variant>
      <vt:variant>
        <vt:lpwstr/>
      </vt:variant>
      <vt:variant>
        <vt:i4>6553658</vt:i4>
      </vt:variant>
      <vt:variant>
        <vt:i4>138</vt:i4>
      </vt:variant>
      <vt:variant>
        <vt:i4>0</vt:i4>
      </vt:variant>
      <vt:variant>
        <vt:i4>5</vt:i4>
      </vt:variant>
      <vt:variant>
        <vt:lpwstr>https://equalityhumanrights.com/en</vt:lpwstr>
      </vt:variant>
      <vt:variant>
        <vt:lpwstr/>
      </vt:variant>
      <vt:variant>
        <vt:i4>1048597</vt:i4>
      </vt:variant>
      <vt:variant>
        <vt:i4>135</vt:i4>
      </vt:variant>
      <vt:variant>
        <vt:i4>0</vt:i4>
      </vt:variant>
      <vt:variant>
        <vt:i4>5</vt:i4>
      </vt:variant>
      <vt:variant>
        <vt:lpwstr>https://www.gov.scot/policies/climate-change/</vt:lpwstr>
      </vt:variant>
      <vt:variant>
        <vt:lpwstr/>
      </vt:variant>
      <vt:variant>
        <vt:i4>7471223</vt:i4>
      </vt:variant>
      <vt:variant>
        <vt:i4>132</vt:i4>
      </vt:variant>
      <vt:variant>
        <vt:i4>0</vt:i4>
      </vt:variant>
      <vt:variant>
        <vt:i4>5</vt:i4>
      </vt:variant>
      <vt:variant>
        <vt:lpwstr>https://nationalperformance.gov.scot/sustainable-development-goals</vt:lpwstr>
      </vt:variant>
      <vt:variant>
        <vt:lpwstr/>
      </vt:variant>
      <vt:variant>
        <vt:i4>5898324</vt:i4>
      </vt:variant>
      <vt:variant>
        <vt:i4>129</vt:i4>
      </vt:variant>
      <vt:variant>
        <vt:i4>0</vt:i4>
      </vt:variant>
      <vt:variant>
        <vt:i4>5</vt:i4>
      </vt:variant>
      <vt:variant>
        <vt:lpwstr>https://www.globalgoals.org/</vt:lpwstr>
      </vt:variant>
      <vt:variant>
        <vt:lpwstr/>
      </vt:variant>
      <vt:variant>
        <vt:i4>6291514</vt:i4>
      </vt:variant>
      <vt:variant>
        <vt:i4>126</vt:i4>
      </vt:variant>
      <vt:variant>
        <vt:i4>0</vt:i4>
      </vt:variant>
      <vt:variant>
        <vt:i4>5</vt:i4>
      </vt:variant>
      <vt:variant>
        <vt:lpwstr>http://www.sns.gov.uk/</vt:lpwstr>
      </vt:variant>
      <vt:variant>
        <vt:lpwstr/>
      </vt:variant>
      <vt:variant>
        <vt:i4>6422624</vt:i4>
      </vt:variant>
      <vt:variant>
        <vt:i4>123</vt:i4>
      </vt:variant>
      <vt:variant>
        <vt:i4>0</vt:i4>
      </vt:variant>
      <vt:variant>
        <vt:i4>5</vt:i4>
      </vt:variant>
      <vt:variant>
        <vt:lpwstr>https://simd.scot/</vt:lpwstr>
      </vt:variant>
      <vt:variant>
        <vt:lpwstr>/simd2020/BTTTFTT/9/-4.0000/55.9000/</vt:lpwstr>
      </vt:variant>
      <vt:variant>
        <vt:i4>3932192</vt:i4>
      </vt:variant>
      <vt:variant>
        <vt:i4>120</vt:i4>
      </vt:variant>
      <vt:variant>
        <vt:i4>0</vt:i4>
      </vt:variant>
      <vt:variant>
        <vt:i4>5</vt:i4>
      </vt:variant>
      <vt:variant>
        <vt:lpwstr>https://scotland.shinyapps.io/sg-equality-evidence-finder/</vt:lpwstr>
      </vt:variant>
      <vt:variant>
        <vt:lpwstr/>
      </vt:variant>
      <vt:variant>
        <vt:i4>6160447</vt:i4>
      </vt:variant>
      <vt:variant>
        <vt:i4>117</vt:i4>
      </vt:variant>
      <vt:variant>
        <vt:i4>0</vt:i4>
      </vt:variant>
      <vt:variant>
        <vt:i4>5</vt:i4>
      </vt:variant>
      <vt:variant>
        <vt:lpwstr>https://www.eastlothian.gov.uk/downloads/download/12766/ward_profiles</vt:lpwstr>
      </vt:variant>
      <vt:variant>
        <vt:lpwstr/>
      </vt:variant>
      <vt:variant>
        <vt:i4>65563</vt:i4>
      </vt:variant>
      <vt:variant>
        <vt:i4>114</vt:i4>
      </vt:variant>
      <vt:variant>
        <vt:i4>0</vt:i4>
      </vt:variant>
      <vt:variant>
        <vt:i4>5</vt:i4>
      </vt:variant>
      <vt:variant>
        <vt:lpwstr>https://gdpr.eu/article-35-impact-assessment/</vt:lpwstr>
      </vt:variant>
      <vt:variant>
        <vt:lpwstr/>
      </vt:variant>
      <vt:variant>
        <vt:i4>4128826</vt:i4>
      </vt:variant>
      <vt:variant>
        <vt:i4>111</vt:i4>
      </vt:variant>
      <vt:variant>
        <vt:i4>0</vt:i4>
      </vt:variant>
      <vt:variant>
        <vt:i4>5</vt:i4>
      </vt:variant>
      <vt:variant>
        <vt:lpwstr>http://www.legislation.gov.uk/asp/2005/15/contents</vt:lpwstr>
      </vt:variant>
      <vt:variant>
        <vt:lpwstr/>
      </vt:variant>
      <vt:variant>
        <vt:i4>6094935</vt:i4>
      </vt:variant>
      <vt:variant>
        <vt:i4>108</vt:i4>
      </vt:variant>
      <vt:variant>
        <vt:i4>0</vt:i4>
      </vt:variant>
      <vt:variant>
        <vt:i4>5</vt:i4>
      </vt:variant>
      <vt:variant>
        <vt:lpwstr>http://www.legislation.gov.uk/asp/2019/15/enacted</vt:lpwstr>
      </vt:variant>
      <vt:variant>
        <vt:lpwstr/>
      </vt:variant>
      <vt:variant>
        <vt:i4>589901</vt:i4>
      </vt:variant>
      <vt:variant>
        <vt:i4>105</vt:i4>
      </vt:variant>
      <vt:variant>
        <vt:i4>0</vt:i4>
      </vt:variant>
      <vt:variant>
        <vt:i4>5</vt:i4>
      </vt:variant>
      <vt:variant>
        <vt:lpwstr>https://www.gov.scot/publications/climate-change-legislation/</vt:lpwstr>
      </vt:variant>
      <vt:variant>
        <vt:lpwstr/>
      </vt:variant>
      <vt:variant>
        <vt:i4>7471223</vt:i4>
      </vt:variant>
      <vt:variant>
        <vt:i4>102</vt:i4>
      </vt:variant>
      <vt:variant>
        <vt:i4>0</vt:i4>
      </vt:variant>
      <vt:variant>
        <vt:i4>5</vt:i4>
      </vt:variant>
      <vt:variant>
        <vt:lpwstr>https://nationalperformance.gov.scot/sustainable-development-goals</vt:lpwstr>
      </vt:variant>
      <vt:variant>
        <vt:lpwstr/>
      </vt:variant>
      <vt:variant>
        <vt:i4>2556018</vt:i4>
      </vt:variant>
      <vt:variant>
        <vt:i4>99</vt:i4>
      </vt:variant>
      <vt:variant>
        <vt:i4>0</vt:i4>
      </vt:variant>
      <vt:variant>
        <vt:i4>5</vt:i4>
      </vt:variant>
      <vt:variant>
        <vt:lpwstr>http://www.scottishhumanrights.com/</vt:lpwstr>
      </vt:variant>
      <vt:variant>
        <vt:lpwstr/>
      </vt:variant>
      <vt:variant>
        <vt:i4>1835084</vt:i4>
      </vt:variant>
      <vt:variant>
        <vt:i4>96</vt:i4>
      </vt:variant>
      <vt:variant>
        <vt:i4>0</vt:i4>
      </vt:variant>
      <vt:variant>
        <vt:i4>5</vt:i4>
      </vt:variant>
      <vt:variant>
        <vt:lpwstr>http://www.getreadyforchange.org.uk/</vt:lpwstr>
      </vt:variant>
      <vt:variant>
        <vt:lpwstr/>
      </vt:variant>
      <vt:variant>
        <vt:i4>1507450</vt:i4>
      </vt:variant>
      <vt:variant>
        <vt:i4>93</vt:i4>
      </vt:variant>
      <vt:variant>
        <vt:i4>0</vt:i4>
      </vt:variant>
      <vt:variant>
        <vt:i4>5</vt:i4>
      </vt:variant>
      <vt:variant>
        <vt:lpwstr>https://www.eastlothian.gov.uk/info/210602/equality_and_diversity/12017/east_lothian_poverty_commission/1</vt:lpwstr>
      </vt:variant>
      <vt:variant>
        <vt:lpwstr/>
      </vt:variant>
      <vt:variant>
        <vt:i4>4325377</vt:i4>
      </vt:variant>
      <vt:variant>
        <vt:i4>90</vt:i4>
      </vt:variant>
      <vt:variant>
        <vt:i4>0</vt:i4>
      </vt:variant>
      <vt:variant>
        <vt:i4>5</vt:i4>
      </vt:variant>
      <vt:variant>
        <vt:lpwstr>https://www.eastlothian.gov.uk/downloads/210603/performance_and_spending</vt:lpwstr>
      </vt:variant>
      <vt:variant>
        <vt:lpwstr/>
      </vt:variant>
      <vt:variant>
        <vt:i4>3670084</vt:i4>
      </vt:variant>
      <vt:variant>
        <vt:i4>87</vt:i4>
      </vt:variant>
      <vt:variant>
        <vt:i4>0</vt:i4>
      </vt:variant>
      <vt:variant>
        <vt:i4>5</vt:i4>
      </vt:variant>
      <vt:variant>
        <vt:lpwstr>mailto:equalities@eastlothian.gov.uk</vt:lpwstr>
      </vt:variant>
      <vt:variant>
        <vt:lpwstr/>
      </vt:variant>
      <vt:variant>
        <vt:i4>1376310</vt:i4>
      </vt:variant>
      <vt:variant>
        <vt:i4>77</vt:i4>
      </vt:variant>
      <vt:variant>
        <vt:i4>0</vt:i4>
      </vt:variant>
      <vt:variant>
        <vt:i4>5</vt:i4>
      </vt:variant>
      <vt:variant>
        <vt:lpwstr/>
      </vt:variant>
      <vt:variant>
        <vt:lpwstr>_Toc437505518</vt:lpwstr>
      </vt:variant>
      <vt:variant>
        <vt:i4>1310774</vt:i4>
      </vt:variant>
      <vt:variant>
        <vt:i4>74</vt:i4>
      </vt:variant>
      <vt:variant>
        <vt:i4>0</vt:i4>
      </vt:variant>
      <vt:variant>
        <vt:i4>5</vt:i4>
      </vt:variant>
      <vt:variant>
        <vt:lpwstr/>
      </vt:variant>
      <vt:variant>
        <vt:lpwstr>_Toc437505502</vt:lpwstr>
      </vt:variant>
      <vt:variant>
        <vt:i4>1310774</vt:i4>
      </vt:variant>
      <vt:variant>
        <vt:i4>68</vt:i4>
      </vt:variant>
      <vt:variant>
        <vt:i4>0</vt:i4>
      </vt:variant>
      <vt:variant>
        <vt:i4>5</vt:i4>
      </vt:variant>
      <vt:variant>
        <vt:lpwstr/>
      </vt:variant>
      <vt:variant>
        <vt:lpwstr>_Toc437505502</vt:lpwstr>
      </vt:variant>
      <vt:variant>
        <vt:i4>1310774</vt:i4>
      </vt:variant>
      <vt:variant>
        <vt:i4>65</vt:i4>
      </vt:variant>
      <vt:variant>
        <vt:i4>0</vt:i4>
      </vt:variant>
      <vt:variant>
        <vt:i4>5</vt:i4>
      </vt:variant>
      <vt:variant>
        <vt:lpwstr/>
      </vt:variant>
      <vt:variant>
        <vt:lpwstr>_Toc437505506</vt:lpwstr>
      </vt:variant>
      <vt:variant>
        <vt:i4>1310774</vt:i4>
      </vt:variant>
      <vt:variant>
        <vt:i4>59</vt:i4>
      </vt:variant>
      <vt:variant>
        <vt:i4>0</vt:i4>
      </vt:variant>
      <vt:variant>
        <vt:i4>5</vt:i4>
      </vt:variant>
      <vt:variant>
        <vt:lpwstr/>
      </vt:variant>
      <vt:variant>
        <vt:lpwstr>_Toc437505502</vt:lpwstr>
      </vt:variant>
      <vt:variant>
        <vt:i4>1310774</vt:i4>
      </vt:variant>
      <vt:variant>
        <vt:i4>53</vt:i4>
      </vt:variant>
      <vt:variant>
        <vt:i4>0</vt:i4>
      </vt:variant>
      <vt:variant>
        <vt:i4>5</vt:i4>
      </vt:variant>
      <vt:variant>
        <vt:lpwstr/>
      </vt:variant>
      <vt:variant>
        <vt:lpwstr>_Toc437505504</vt:lpwstr>
      </vt:variant>
      <vt:variant>
        <vt:i4>1310774</vt:i4>
      </vt:variant>
      <vt:variant>
        <vt:i4>47</vt:i4>
      </vt:variant>
      <vt:variant>
        <vt:i4>0</vt:i4>
      </vt:variant>
      <vt:variant>
        <vt:i4>5</vt:i4>
      </vt:variant>
      <vt:variant>
        <vt:lpwstr/>
      </vt:variant>
      <vt:variant>
        <vt:lpwstr>_Toc437505502</vt:lpwstr>
      </vt:variant>
      <vt:variant>
        <vt:i4>1310774</vt:i4>
      </vt:variant>
      <vt:variant>
        <vt:i4>41</vt:i4>
      </vt:variant>
      <vt:variant>
        <vt:i4>0</vt:i4>
      </vt:variant>
      <vt:variant>
        <vt:i4>5</vt:i4>
      </vt:variant>
      <vt:variant>
        <vt:lpwstr/>
      </vt:variant>
      <vt:variant>
        <vt:lpwstr>_Toc437505504</vt:lpwstr>
      </vt:variant>
      <vt:variant>
        <vt:i4>1310774</vt:i4>
      </vt:variant>
      <vt:variant>
        <vt:i4>38</vt:i4>
      </vt:variant>
      <vt:variant>
        <vt:i4>0</vt:i4>
      </vt:variant>
      <vt:variant>
        <vt:i4>5</vt:i4>
      </vt:variant>
      <vt:variant>
        <vt:lpwstr/>
      </vt:variant>
      <vt:variant>
        <vt:lpwstr>_Toc437505502</vt:lpwstr>
      </vt:variant>
      <vt:variant>
        <vt:i4>1310774</vt:i4>
      </vt:variant>
      <vt:variant>
        <vt:i4>35</vt:i4>
      </vt:variant>
      <vt:variant>
        <vt:i4>0</vt:i4>
      </vt:variant>
      <vt:variant>
        <vt:i4>5</vt:i4>
      </vt:variant>
      <vt:variant>
        <vt:lpwstr/>
      </vt:variant>
      <vt:variant>
        <vt:lpwstr>_Toc437505501</vt:lpwstr>
      </vt:variant>
      <vt:variant>
        <vt:i4>1310774</vt:i4>
      </vt:variant>
      <vt:variant>
        <vt:i4>32</vt:i4>
      </vt:variant>
      <vt:variant>
        <vt:i4>0</vt:i4>
      </vt:variant>
      <vt:variant>
        <vt:i4>5</vt:i4>
      </vt:variant>
      <vt:variant>
        <vt:lpwstr/>
      </vt:variant>
      <vt:variant>
        <vt:lpwstr>_Toc437505500</vt:lpwstr>
      </vt:variant>
      <vt:variant>
        <vt:i4>1900599</vt:i4>
      </vt:variant>
      <vt:variant>
        <vt:i4>26</vt:i4>
      </vt:variant>
      <vt:variant>
        <vt:i4>0</vt:i4>
      </vt:variant>
      <vt:variant>
        <vt:i4>5</vt:i4>
      </vt:variant>
      <vt:variant>
        <vt:lpwstr/>
      </vt:variant>
      <vt:variant>
        <vt:lpwstr>_Toc437505498</vt:lpwstr>
      </vt:variant>
      <vt:variant>
        <vt:i4>1900599</vt:i4>
      </vt:variant>
      <vt:variant>
        <vt:i4>23</vt:i4>
      </vt:variant>
      <vt:variant>
        <vt:i4>0</vt:i4>
      </vt:variant>
      <vt:variant>
        <vt:i4>5</vt:i4>
      </vt:variant>
      <vt:variant>
        <vt:lpwstr/>
      </vt:variant>
      <vt:variant>
        <vt:lpwstr>_Toc437505497</vt:lpwstr>
      </vt:variant>
      <vt:variant>
        <vt:i4>1900599</vt:i4>
      </vt:variant>
      <vt:variant>
        <vt:i4>20</vt:i4>
      </vt:variant>
      <vt:variant>
        <vt:i4>0</vt:i4>
      </vt:variant>
      <vt:variant>
        <vt:i4>5</vt:i4>
      </vt:variant>
      <vt:variant>
        <vt:lpwstr/>
      </vt:variant>
      <vt:variant>
        <vt:lpwstr>_Toc437505496</vt:lpwstr>
      </vt:variant>
      <vt:variant>
        <vt:i4>1900599</vt:i4>
      </vt:variant>
      <vt:variant>
        <vt:i4>17</vt:i4>
      </vt:variant>
      <vt:variant>
        <vt:i4>0</vt:i4>
      </vt:variant>
      <vt:variant>
        <vt:i4>5</vt:i4>
      </vt:variant>
      <vt:variant>
        <vt:lpwstr/>
      </vt:variant>
      <vt:variant>
        <vt:lpwstr>_Toc437505495</vt:lpwstr>
      </vt:variant>
      <vt:variant>
        <vt:i4>1900599</vt:i4>
      </vt:variant>
      <vt:variant>
        <vt:i4>14</vt:i4>
      </vt:variant>
      <vt:variant>
        <vt:i4>0</vt:i4>
      </vt:variant>
      <vt:variant>
        <vt:i4>5</vt:i4>
      </vt:variant>
      <vt:variant>
        <vt:lpwstr/>
      </vt:variant>
      <vt:variant>
        <vt:lpwstr>_Toc437505494</vt:lpwstr>
      </vt:variant>
      <vt:variant>
        <vt:i4>1900599</vt:i4>
      </vt:variant>
      <vt:variant>
        <vt:i4>11</vt:i4>
      </vt:variant>
      <vt:variant>
        <vt:i4>0</vt:i4>
      </vt:variant>
      <vt:variant>
        <vt:i4>5</vt:i4>
      </vt:variant>
      <vt:variant>
        <vt:lpwstr/>
      </vt:variant>
      <vt:variant>
        <vt:lpwstr>_Toc437505493</vt:lpwstr>
      </vt:variant>
      <vt:variant>
        <vt:i4>1900599</vt:i4>
      </vt:variant>
      <vt:variant>
        <vt:i4>8</vt:i4>
      </vt:variant>
      <vt:variant>
        <vt:i4>0</vt:i4>
      </vt:variant>
      <vt:variant>
        <vt:i4>5</vt:i4>
      </vt:variant>
      <vt:variant>
        <vt:lpwstr/>
      </vt:variant>
      <vt:variant>
        <vt:lpwstr>_Toc437505490</vt:lpwstr>
      </vt:variant>
      <vt:variant>
        <vt:i4>1835063</vt:i4>
      </vt:variant>
      <vt:variant>
        <vt:i4>2</vt:i4>
      </vt:variant>
      <vt:variant>
        <vt:i4>0</vt:i4>
      </vt:variant>
      <vt:variant>
        <vt:i4>5</vt:i4>
      </vt:variant>
      <vt:variant>
        <vt:lpwstr/>
      </vt:variant>
      <vt:variant>
        <vt:lpwstr>_Toc437505489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dc:description/>
  <cp:lastModifiedBy>Alexander, Linda</cp:lastModifiedBy>
  <cp:revision>47</cp:revision>
  <cp:lastPrinted>2020-09-21T07:43:00Z</cp:lastPrinted>
  <dcterms:created xsi:type="dcterms:W3CDTF">2024-11-20T15:21:00Z</dcterms:created>
  <dcterms:modified xsi:type="dcterms:W3CDTF">2024-11-20T16:10:00Z</dcterms:modified>
</cp:coreProperties>
</file>