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34C6D" w14:textId="382AE4F6" w:rsidR="00F73EAF" w:rsidRPr="00E52557" w:rsidRDefault="007221B3">
      <w:pPr>
        <w:rPr>
          <w:rFonts w:cs="Calibri"/>
          <w:b/>
          <w:color w:val="002060"/>
          <w:sz w:val="56"/>
          <w:szCs w:val="56"/>
        </w:rPr>
      </w:pPr>
      <w:r w:rsidRPr="00E52557">
        <w:rPr>
          <w:rFonts w:cs="Calibri"/>
          <w:noProof/>
        </w:rPr>
        <w:drawing>
          <wp:anchor distT="0" distB="0" distL="114300" distR="114300" simplePos="0" relativeHeight="251657728" behindDoc="1" locked="0" layoutInCell="1" allowOverlap="1" wp14:anchorId="5CE7A41B" wp14:editId="330A960B">
            <wp:simplePos x="0" y="0"/>
            <wp:positionH relativeFrom="column">
              <wp:posOffset>4150360</wp:posOffset>
            </wp:positionH>
            <wp:positionV relativeFrom="paragraph">
              <wp:posOffset>226695</wp:posOffset>
            </wp:positionV>
            <wp:extent cx="1581785" cy="832485"/>
            <wp:effectExtent l="0" t="0" r="0" b="0"/>
            <wp:wrapTight wrapText="bothSides">
              <wp:wrapPolygon edited="0">
                <wp:start x="0" y="0"/>
                <wp:lineTo x="0" y="21254"/>
                <wp:lineTo x="21331" y="21254"/>
                <wp:lineTo x="21331" y="0"/>
                <wp:lineTo x="0" y="0"/>
              </wp:wrapPolygon>
            </wp:wrapTight>
            <wp:docPr id="47" name="Picture 14" descr="ELC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LC Logo 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1785" cy="832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07D2EE" w14:textId="77777777" w:rsidR="00570412" w:rsidRPr="00E52557" w:rsidRDefault="00570412" w:rsidP="00570412">
      <w:pPr>
        <w:rPr>
          <w:rFonts w:cs="Calibri"/>
          <w:b/>
          <w:color w:val="000000"/>
          <w:sz w:val="56"/>
          <w:szCs w:val="56"/>
        </w:rPr>
      </w:pPr>
    </w:p>
    <w:p w14:paraId="6533CC6D" w14:textId="77777777" w:rsidR="00570412" w:rsidRPr="00E52557" w:rsidRDefault="00570412" w:rsidP="00EA739E">
      <w:pPr>
        <w:jc w:val="center"/>
        <w:rPr>
          <w:rFonts w:cs="Calibri"/>
          <w:b/>
          <w:color w:val="000000"/>
          <w:sz w:val="56"/>
          <w:szCs w:val="56"/>
        </w:rPr>
      </w:pPr>
      <w:r w:rsidRPr="00E52557">
        <w:rPr>
          <w:rFonts w:cs="Calibri"/>
          <w:b/>
          <w:color w:val="000000"/>
          <w:sz w:val="56"/>
          <w:szCs w:val="56"/>
        </w:rPr>
        <w:t>Supporting Good Decisions</w:t>
      </w:r>
    </w:p>
    <w:p w14:paraId="0F3654E2" w14:textId="77777777" w:rsidR="00C91E75" w:rsidRPr="00E52557" w:rsidRDefault="00570412" w:rsidP="00EA739E">
      <w:pPr>
        <w:jc w:val="center"/>
        <w:rPr>
          <w:rFonts w:cs="Calibri"/>
          <w:i/>
          <w:color w:val="000000"/>
          <w:sz w:val="28"/>
          <w:szCs w:val="28"/>
        </w:rPr>
      </w:pPr>
      <w:r w:rsidRPr="00E52557">
        <w:rPr>
          <w:rFonts w:cs="Calibri"/>
          <w:b/>
        </w:rPr>
        <w:t>Promoting Equality &amp; Human Rights, Reducing Inequality and Protecting the Environment</w:t>
      </w:r>
    </w:p>
    <w:p w14:paraId="32630911" w14:textId="77777777" w:rsidR="00EA739E" w:rsidRPr="00E52557" w:rsidRDefault="00EA739E">
      <w:pPr>
        <w:rPr>
          <w:rFonts w:cs="Calibri"/>
          <w:color w:val="002060"/>
          <w:sz w:val="24"/>
          <w:szCs w:val="24"/>
          <w:u w:val="single"/>
        </w:rPr>
      </w:pPr>
    </w:p>
    <w:p w14:paraId="1C5F960A" w14:textId="77777777" w:rsidR="00570412" w:rsidRPr="00E52557" w:rsidRDefault="00570412" w:rsidP="00570412">
      <w:pPr>
        <w:jc w:val="center"/>
        <w:rPr>
          <w:rFonts w:cs="Calibri"/>
          <w:b/>
          <w:color w:val="000000"/>
          <w:sz w:val="56"/>
          <w:szCs w:val="56"/>
        </w:rPr>
      </w:pPr>
      <w:r w:rsidRPr="00E52557">
        <w:rPr>
          <w:rFonts w:cs="Calibri"/>
          <w:b/>
          <w:color w:val="000000"/>
          <w:sz w:val="56"/>
          <w:szCs w:val="56"/>
        </w:rPr>
        <w:t>Integrated Impact Assessment Form</w:t>
      </w:r>
    </w:p>
    <w:p w14:paraId="1A0BAE57" w14:textId="77777777" w:rsidR="00C91E75" w:rsidRPr="00E52557" w:rsidRDefault="00C91E75">
      <w:pPr>
        <w:rPr>
          <w:rFonts w:cs="Calibri"/>
          <w:color w:val="002060"/>
          <w:sz w:val="24"/>
          <w:szCs w:val="24"/>
          <w:u w:val="single"/>
        </w:rPr>
      </w:pPr>
    </w:p>
    <w:p w14:paraId="4D2BF5A1" w14:textId="77777777" w:rsidR="00FF0F89" w:rsidRPr="00E52557" w:rsidRDefault="00FF0F89">
      <w:pPr>
        <w:rPr>
          <w:rFonts w:cs="Calibri"/>
          <w:color w:val="002060"/>
          <w:sz w:val="24"/>
          <w:szCs w:val="24"/>
          <w:u w:val="single"/>
        </w:rPr>
      </w:pPr>
    </w:p>
    <w:p w14:paraId="2A7AF9E8" w14:textId="77777777" w:rsidR="00FF0F89" w:rsidRPr="00E52557" w:rsidRDefault="00FF0F89">
      <w:pPr>
        <w:rPr>
          <w:rFonts w:cs="Calibri"/>
          <w:color w:val="002060"/>
          <w:sz w:val="24"/>
          <w:szCs w:val="24"/>
          <w:u w:val="single"/>
        </w:rPr>
      </w:pPr>
    </w:p>
    <w:p w14:paraId="4AD1F9A5" w14:textId="77777777" w:rsidR="00C91E75" w:rsidRPr="00E52557" w:rsidRDefault="00C91E75">
      <w:pPr>
        <w:rPr>
          <w:rFonts w:cs="Calibri"/>
          <w:color w:val="002060"/>
          <w:sz w:val="24"/>
          <w:szCs w:val="24"/>
          <w:u w:val="single"/>
        </w:rPr>
      </w:pPr>
    </w:p>
    <w:p w14:paraId="746309E7" w14:textId="77777777" w:rsidR="00C91E75" w:rsidRPr="00E52557" w:rsidRDefault="00C91E75">
      <w:pPr>
        <w:rPr>
          <w:rFonts w:cs="Calibri"/>
          <w:color w:val="002060"/>
          <w:sz w:val="24"/>
          <w:szCs w:val="24"/>
          <w:u w:val="single"/>
        </w:rPr>
      </w:pPr>
    </w:p>
    <w:p w14:paraId="167FD064" w14:textId="77777777" w:rsidR="00C91E75" w:rsidRPr="00E52557" w:rsidRDefault="00C91E75">
      <w:pPr>
        <w:rPr>
          <w:rFonts w:cs="Calibri"/>
          <w:color w:val="002060"/>
          <w:sz w:val="24"/>
          <w:szCs w:val="24"/>
          <w:u w:val="single"/>
        </w:rPr>
      </w:pPr>
    </w:p>
    <w:p w14:paraId="406A4E57" w14:textId="77777777" w:rsidR="00CE2A8F" w:rsidRPr="00E52557" w:rsidRDefault="00CE2A8F">
      <w:pPr>
        <w:rPr>
          <w:rFonts w:cs="Calibri"/>
          <w:color w:val="002060"/>
          <w:sz w:val="24"/>
          <w:szCs w:val="24"/>
          <w:u w:val="single"/>
        </w:rPr>
      </w:pPr>
    </w:p>
    <w:p w14:paraId="494C3A6B" w14:textId="77777777" w:rsidR="004F728F" w:rsidRPr="00E52557" w:rsidRDefault="004F728F">
      <w:pPr>
        <w:rPr>
          <w:rFonts w:cs="Calibri"/>
          <w:b/>
          <w:sz w:val="24"/>
          <w:szCs w:val="24"/>
          <w:u w:val="single"/>
        </w:rPr>
      </w:pPr>
    </w:p>
    <w:p w14:paraId="0C69FA68" w14:textId="77777777" w:rsidR="000E5D90" w:rsidRPr="00E52557" w:rsidRDefault="000E5D90">
      <w:pPr>
        <w:rPr>
          <w:rFonts w:cs="Calibri"/>
          <w:b/>
          <w:sz w:val="24"/>
          <w:szCs w:val="24"/>
          <w:u w:val="single"/>
        </w:rPr>
      </w:pPr>
    </w:p>
    <w:p w14:paraId="58B831F6" w14:textId="77777777" w:rsidR="00C02751" w:rsidRPr="00E52557" w:rsidRDefault="00C02751" w:rsidP="00C1576C">
      <w:pPr>
        <w:rPr>
          <w:rFonts w:cs="Calibri"/>
          <w:b/>
          <w:sz w:val="24"/>
          <w:szCs w:val="24"/>
        </w:rPr>
      </w:pPr>
    </w:p>
    <w:p w14:paraId="2D617D77" w14:textId="77777777" w:rsidR="000A00EE" w:rsidRPr="00E52557" w:rsidRDefault="000A00EE" w:rsidP="00C1576C">
      <w:pPr>
        <w:rPr>
          <w:rFonts w:cs="Calibri"/>
          <w:b/>
          <w:sz w:val="24"/>
          <w:szCs w:val="24"/>
        </w:rPr>
      </w:pPr>
    </w:p>
    <w:p w14:paraId="10170291" w14:textId="77777777" w:rsidR="00570412" w:rsidRPr="00E52557" w:rsidRDefault="00570412" w:rsidP="00C1576C">
      <w:pPr>
        <w:rPr>
          <w:rFonts w:cs="Calibri"/>
          <w:b/>
          <w:sz w:val="24"/>
          <w:szCs w:val="24"/>
        </w:rPr>
      </w:pPr>
    </w:p>
    <w:p w14:paraId="5DCA4153" w14:textId="77777777" w:rsidR="00570412" w:rsidRPr="00E52557" w:rsidRDefault="00570412" w:rsidP="00C1576C">
      <w:pPr>
        <w:rPr>
          <w:rFonts w:cs="Calibri"/>
          <w:b/>
          <w:sz w:val="24"/>
          <w:szCs w:val="24"/>
        </w:rPr>
      </w:pPr>
    </w:p>
    <w:p w14:paraId="33390663" w14:textId="77777777" w:rsidR="00EA739E" w:rsidRDefault="00EA739E" w:rsidP="00C1576C">
      <w:pPr>
        <w:rPr>
          <w:rFonts w:cs="Calibri"/>
          <w:b/>
          <w:sz w:val="24"/>
          <w:szCs w:val="24"/>
        </w:rPr>
      </w:pPr>
    </w:p>
    <w:p w14:paraId="2DB6D9C2" w14:textId="77777777" w:rsidR="001D4C04" w:rsidRPr="00E52557" w:rsidRDefault="001D4C04" w:rsidP="00C1576C">
      <w:pPr>
        <w:rPr>
          <w:rFonts w:cs="Calibri"/>
          <w:b/>
          <w:sz w:val="24"/>
          <w:szCs w:val="24"/>
        </w:rPr>
      </w:pPr>
    </w:p>
    <w:p w14:paraId="5ACCC07D" w14:textId="77777777" w:rsidR="004A7B01" w:rsidRPr="00E52557" w:rsidRDefault="004A7B01" w:rsidP="004A7B01">
      <w:pPr>
        <w:pStyle w:val="ListParagraph"/>
        <w:rPr>
          <w:rFonts w:cs="Calibri"/>
          <w:b/>
          <w:sz w:val="24"/>
          <w:szCs w:val="24"/>
        </w:rPr>
      </w:pPr>
    </w:p>
    <w:p w14:paraId="7C017384" w14:textId="77777777" w:rsidR="002D24D8" w:rsidRPr="00E52557" w:rsidRDefault="00EA739E" w:rsidP="002D24D8">
      <w:pPr>
        <w:pStyle w:val="ListParagraph"/>
        <w:ind w:left="0"/>
        <w:jc w:val="center"/>
        <w:rPr>
          <w:rFonts w:cs="Calibri"/>
          <w:b/>
          <w:sz w:val="28"/>
          <w:szCs w:val="28"/>
        </w:rPr>
      </w:pPr>
      <w:r w:rsidRPr="00E52557">
        <w:rPr>
          <w:rFonts w:cs="Calibri"/>
          <w:b/>
          <w:sz w:val="28"/>
          <w:szCs w:val="28"/>
        </w:rPr>
        <w:lastRenderedPageBreak/>
        <w:t>Integrated</w:t>
      </w:r>
      <w:r w:rsidR="002D24D8" w:rsidRPr="00E52557">
        <w:rPr>
          <w:rFonts w:cs="Calibri"/>
          <w:b/>
          <w:sz w:val="28"/>
          <w:szCs w:val="28"/>
        </w:rPr>
        <w:t xml:space="preserve"> Impact Assessment </w:t>
      </w:r>
      <w:r w:rsidR="000435E6" w:rsidRPr="00E52557">
        <w:rPr>
          <w:rFonts w:cs="Calibri"/>
          <w:b/>
          <w:sz w:val="28"/>
          <w:szCs w:val="28"/>
        </w:rPr>
        <w:t>Form</w:t>
      </w:r>
    </w:p>
    <w:p w14:paraId="5EB995AC" w14:textId="77777777" w:rsidR="00EA739E" w:rsidRPr="00E52557" w:rsidRDefault="00EA739E" w:rsidP="00EA739E">
      <w:pPr>
        <w:jc w:val="center"/>
        <w:rPr>
          <w:rFonts w:cs="Calibri"/>
          <w:i/>
          <w:color w:val="000000"/>
          <w:sz w:val="28"/>
          <w:szCs w:val="28"/>
        </w:rPr>
      </w:pPr>
      <w:r w:rsidRPr="00E52557">
        <w:rPr>
          <w:rFonts w:cs="Calibri"/>
          <w:b/>
        </w:rPr>
        <w:t>Promoting Equality, Human Rights and Sustainability</w:t>
      </w:r>
    </w:p>
    <w:p w14:paraId="10AFD81B" w14:textId="77777777" w:rsidR="002D24D8" w:rsidRPr="00E52557" w:rsidRDefault="002D24D8" w:rsidP="002D24D8">
      <w:pPr>
        <w:pStyle w:val="ListParagraph"/>
        <w:ind w:left="0"/>
        <w:rPr>
          <w:rFonts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6660"/>
      </w:tblGrid>
      <w:tr w:rsidR="002D24D8" w:rsidRPr="00E52557" w14:paraId="1EAD17DD" w14:textId="77777777" w:rsidTr="004300C6">
        <w:tc>
          <w:tcPr>
            <w:tcW w:w="2376" w:type="dxa"/>
          </w:tcPr>
          <w:p w14:paraId="45023782" w14:textId="77777777" w:rsidR="002D24D8" w:rsidRPr="00E52557" w:rsidRDefault="00EA739E" w:rsidP="004300C6">
            <w:pPr>
              <w:pStyle w:val="ListParagraph"/>
              <w:ind w:left="0"/>
              <w:rPr>
                <w:rFonts w:cs="Calibri"/>
                <w:b/>
                <w:sz w:val="24"/>
                <w:szCs w:val="24"/>
              </w:rPr>
            </w:pPr>
            <w:r w:rsidRPr="00E52557">
              <w:rPr>
                <w:rFonts w:cs="Calibri"/>
                <w:b/>
                <w:sz w:val="24"/>
                <w:szCs w:val="24"/>
              </w:rPr>
              <w:t>Title of Policy/ Proposal</w:t>
            </w:r>
          </w:p>
        </w:tc>
        <w:tc>
          <w:tcPr>
            <w:tcW w:w="6866" w:type="dxa"/>
          </w:tcPr>
          <w:p w14:paraId="01185CCF" w14:textId="6BD40EDB" w:rsidR="002D24D8" w:rsidRPr="00E52557" w:rsidRDefault="00D90B36" w:rsidP="004300C6">
            <w:pPr>
              <w:pStyle w:val="ListParagraph"/>
              <w:ind w:left="0"/>
              <w:rPr>
                <w:rFonts w:cs="Calibri"/>
                <w:sz w:val="24"/>
                <w:szCs w:val="24"/>
              </w:rPr>
            </w:pPr>
            <w:r>
              <w:rPr>
                <w:rFonts w:cs="Calibri"/>
                <w:sz w:val="24"/>
                <w:szCs w:val="24"/>
              </w:rPr>
              <w:t>Rent increase p</w:t>
            </w:r>
            <w:r w:rsidR="00D76858">
              <w:rPr>
                <w:rFonts w:cs="Calibri"/>
                <w:sz w:val="24"/>
                <w:szCs w:val="24"/>
              </w:rPr>
              <w:t>roposal</w:t>
            </w:r>
            <w:r>
              <w:rPr>
                <w:rFonts w:cs="Calibri"/>
                <w:sz w:val="24"/>
                <w:szCs w:val="24"/>
              </w:rPr>
              <w:t xml:space="preserve"> 202</w:t>
            </w:r>
            <w:r w:rsidR="00E71AC7">
              <w:rPr>
                <w:rFonts w:cs="Calibri"/>
                <w:sz w:val="24"/>
                <w:szCs w:val="24"/>
              </w:rPr>
              <w:t>5/26</w:t>
            </w:r>
          </w:p>
        </w:tc>
      </w:tr>
      <w:tr w:rsidR="003F6ABB" w:rsidRPr="00E52557" w14:paraId="588CC47E" w14:textId="77777777" w:rsidTr="004300C6">
        <w:tc>
          <w:tcPr>
            <w:tcW w:w="2376" w:type="dxa"/>
          </w:tcPr>
          <w:p w14:paraId="717948A2" w14:textId="77777777" w:rsidR="003F6ABB" w:rsidRPr="00E52557" w:rsidRDefault="003F6ABB" w:rsidP="004300C6">
            <w:pPr>
              <w:pStyle w:val="ListParagraph"/>
              <w:ind w:left="0"/>
              <w:rPr>
                <w:rFonts w:cs="Calibri"/>
                <w:b/>
                <w:sz w:val="24"/>
                <w:szCs w:val="24"/>
              </w:rPr>
            </w:pPr>
            <w:r w:rsidRPr="00E52557">
              <w:rPr>
                <w:rFonts w:cs="Calibri"/>
                <w:b/>
                <w:sz w:val="24"/>
                <w:szCs w:val="24"/>
              </w:rPr>
              <w:t xml:space="preserve">Timescale for Implementation </w:t>
            </w:r>
          </w:p>
        </w:tc>
        <w:tc>
          <w:tcPr>
            <w:tcW w:w="6866" w:type="dxa"/>
          </w:tcPr>
          <w:p w14:paraId="54E461E7" w14:textId="167F4FCE" w:rsidR="003F6ABB" w:rsidRPr="00E52557" w:rsidRDefault="00E71AC7" w:rsidP="004300C6">
            <w:pPr>
              <w:pStyle w:val="ListParagraph"/>
              <w:ind w:left="0"/>
              <w:rPr>
                <w:rFonts w:cs="Calibri"/>
                <w:sz w:val="24"/>
                <w:szCs w:val="24"/>
              </w:rPr>
            </w:pPr>
            <w:r>
              <w:rPr>
                <w:rFonts w:cs="Calibri"/>
                <w:sz w:val="24"/>
                <w:szCs w:val="24"/>
              </w:rPr>
              <w:t>18</w:t>
            </w:r>
            <w:r w:rsidRPr="00E71AC7">
              <w:rPr>
                <w:rFonts w:cs="Calibri"/>
                <w:sz w:val="24"/>
                <w:szCs w:val="24"/>
                <w:vertAlign w:val="superscript"/>
              </w:rPr>
              <w:t>th</w:t>
            </w:r>
            <w:r>
              <w:rPr>
                <w:rFonts w:cs="Calibri"/>
                <w:sz w:val="24"/>
                <w:szCs w:val="24"/>
              </w:rPr>
              <w:t xml:space="preserve"> November 2024</w:t>
            </w:r>
          </w:p>
        </w:tc>
      </w:tr>
      <w:tr w:rsidR="002D24D8" w:rsidRPr="00E52557" w14:paraId="46A41DF8" w14:textId="77777777" w:rsidTr="004300C6">
        <w:tc>
          <w:tcPr>
            <w:tcW w:w="2376" w:type="dxa"/>
          </w:tcPr>
          <w:p w14:paraId="2B5AECFE" w14:textId="77777777" w:rsidR="002D24D8" w:rsidRPr="00E52557" w:rsidRDefault="003F6ABB" w:rsidP="004300C6">
            <w:pPr>
              <w:pStyle w:val="ListParagraph"/>
              <w:ind w:left="0"/>
              <w:rPr>
                <w:rFonts w:cs="Calibri"/>
                <w:b/>
                <w:sz w:val="24"/>
                <w:szCs w:val="24"/>
              </w:rPr>
            </w:pPr>
            <w:r w:rsidRPr="00E52557">
              <w:rPr>
                <w:rFonts w:cs="Calibri"/>
                <w:b/>
                <w:sz w:val="24"/>
                <w:szCs w:val="24"/>
              </w:rPr>
              <w:t xml:space="preserve">IIA </w:t>
            </w:r>
            <w:r w:rsidR="002D24D8" w:rsidRPr="00E52557">
              <w:rPr>
                <w:rFonts w:cs="Calibri"/>
                <w:b/>
                <w:sz w:val="24"/>
                <w:szCs w:val="24"/>
              </w:rPr>
              <w:t>Completion Date</w:t>
            </w:r>
          </w:p>
        </w:tc>
        <w:tc>
          <w:tcPr>
            <w:tcW w:w="6866" w:type="dxa"/>
          </w:tcPr>
          <w:p w14:paraId="5A42903B" w14:textId="39C7FB83" w:rsidR="002D24D8" w:rsidRPr="00E52557" w:rsidRDefault="00E71AC7" w:rsidP="004300C6">
            <w:pPr>
              <w:pStyle w:val="ListParagraph"/>
              <w:ind w:left="0"/>
              <w:rPr>
                <w:rFonts w:cs="Calibri"/>
                <w:sz w:val="24"/>
                <w:szCs w:val="24"/>
              </w:rPr>
            </w:pPr>
            <w:r>
              <w:rPr>
                <w:rFonts w:cs="Calibri"/>
                <w:sz w:val="24"/>
                <w:szCs w:val="24"/>
              </w:rPr>
              <w:t>11</w:t>
            </w:r>
            <w:r w:rsidRPr="00E71AC7">
              <w:rPr>
                <w:rFonts w:cs="Calibri"/>
                <w:sz w:val="24"/>
                <w:szCs w:val="24"/>
                <w:vertAlign w:val="superscript"/>
              </w:rPr>
              <w:t>th</w:t>
            </w:r>
            <w:r>
              <w:rPr>
                <w:rFonts w:cs="Calibri"/>
                <w:sz w:val="24"/>
                <w:szCs w:val="24"/>
              </w:rPr>
              <w:t xml:space="preserve"> November 2024</w:t>
            </w:r>
          </w:p>
        </w:tc>
      </w:tr>
      <w:tr w:rsidR="002D24D8" w:rsidRPr="00E52557" w14:paraId="1C3DEFA1" w14:textId="77777777" w:rsidTr="004300C6">
        <w:tc>
          <w:tcPr>
            <w:tcW w:w="2376" w:type="dxa"/>
          </w:tcPr>
          <w:p w14:paraId="211E9A92" w14:textId="77777777" w:rsidR="002D24D8" w:rsidRPr="00E52557" w:rsidRDefault="002D24D8" w:rsidP="004300C6">
            <w:pPr>
              <w:pStyle w:val="ListParagraph"/>
              <w:ind w:left="0"/>
              <w:rPr>
                <w:rFonts w:cs="Calibri"/>
                <w:b/>
                <w:sz w:val="24"/>
                <w:szCs w:val="24"/>
              </w:rPr>
            </w:pPr>
            <w:r w:rsidRPr="00E52557">
              <w:rPr>
                <w:rFonts w:cs="Calibri"/>
                <w:b/>
                <w:sz w:val="24"/>
                <w:szCs w:val="24"/>
              </w:rPr>
              <w:t>Completed by</w:t>
            </w:r>
          </w:p>
        </w:tc>
        <w:tc>
          <w:tcPr>
            <w:tcW w:w="6866" w:type="dxa"/>
          </w:tcPr>
          <w:p w14:paraId="2E1CA6F6" w14:textId="24497422" w:rsidR="002D24D8" w:rsidRPr="00E52557" w:rsidRDefault="0001611A" w:rsidP="004300C6">
            <w:pPr>
              <w:pStyle w:val="ListParagraph"/>
              <w:ind w:left="0"/>
              <w:rPr>
                <w:rFonts w:cs="Calibri"/>
                <w:sz w:val="24"/>
                <w:szCs w:val="24"/>
              </w:rPr>
            </w:pPr>
            <w:r>
              <w:rPr>
                <w:rFonts w:cs="Calibri"/>
                <w:sz w:val="24"/>
                <w:szCs w:val="24"/>
              </w:rPr>
              <w:t>Deborah Piner</w:t>
            </w:r>
          </w:p>
        </w:tc>
      </w:tr>
      <w:tr w:rsidR="002D24D8" w:rsidRPr="00E52557" w14:paraId="6849833D" w14:textId="77777777" w:rsidTr="004300C6">
        <w:tc>
          <w:tcPr>
            <w:tcW w:w="2376" w:type="dxa"/>
          </w:tcPr>
          <w:p w14:paraId="0F1EB92D" w14:textId="77777777" w:rsidR="002D24D8" w:rsidRPr="00E52557" w:rsidRDefault="002D24D8" w:rsidP="004300C6">
            <w:pPr>
              <w:pStyle w:val="ListParagraph"/>
              <w:ind w:left="0"/>
              <w:rPr>
                <w:rFonts w:cs="Calibri"/>
                <w:b/>
                <w:sz w:val="24"/>
                <w:szCs w:val="24"/>
              </w:rPr>
            </w:pPr>
            <w:r w:rsidRPr="00E52557">
              <w:rPr>
                <w:rFonts w:cs="Calibri"/>
                <w:b/>
                <w:sz w:val="24"/>
                <w:szCs w:val="24"/>
              </w:rPr>
              <w:t xml:space="preserve"> Lead officer</w:t>
            </w:r>
          </w:p>
        </w:tc>
        <w:tc>
          <w:tcPr>
            <w:tcW w:w="6866" w:type="dxa"/>
          </w:tcPr>
          <w:p w14:paraId="28B2A3FA" w14:textId="6A844994" w:rsidR="002D24D8" w:rsidRPr="00E52557" w:rsidRDefault="0001611A" w:rsidP="004300C6">
            <w:pPr>
              <w:pStyle w:val="ListParagraph"/>
              <w:ind w:left="0"/>
              <w:rPr>
                <w:rFonts w:cs="Calibri"/>
                <w:sz w:val="24"/>
                <w:szCs w:val="24"/>
              </w:rPr>
            </w:pPr>
            <w:r>
              <w:rPr>
                <w:rFonts w:cs="Calibri"/>
                <w:sz w:val="24"/>
                <w:szCs w:val="24"/>
              </w:rPr>
              <w:t>Stephanie Irvine</w:t>
            </w:r>
          </w:p>
        </w:tc>
      </w:tr>
    </w:tbl>
    <w:p w14:paraId="673C97B2" w14:textId="77777777" w:rsidR="002D24D8" w:rsidRPr="00E52557" w:rsidRDefault="002D24D8" w:rsidP="002D24D8">
      <w:pPr>
        <w:pStyle w:val="ListParagraph"/>
        <w:ind w:left="0"/>
        <w:rPr>
          <w:rFonts w:cs="Calibri"/>
          <w:sz w:val="24"/>
          <w:szCs w:val="24"/>
        </w:rPr>
      </w:pPr>
    </w:p>
    <w:p w14:paraId="4B4D6DF0" w14:textId="4AAD9DC5" w:rsidR="006768BF" w:rsidRPr="00015348" w:rsidRDefault="006768BF" w:rsidP="002D24D8">
      <w:pPr>
        <w:pStyle w:val="ListParagraph"/>
        <w:ind w:left="0"/>
        <w:rPr>
          <w:rFonts w:cs="Calibri"/>
          <w:b/>
          <w:sz w:val="24"/>
          <w:szCs w:val="24"/>
        </w:rPr>
      </w:pPr>
      <w:r w:rsidRPr="00E52557">
        <w:rPr>
          <w:rFonts w:cs="Calibri"/>
          <w:b/>
          <w:sz w:val="24"/>
          <w:szCs w:val="24"/>
        </w:rPr>
        <w:t>Section 1: Screening</w:t>
      </w:r>
    </w:p>
    <w:p w14:paraId="747F6BE6" w14:textId="77777777" w:rsidR="002D24D8" w:rsidRPr="00E52557" w:rsidRDefault="006768BF" w:rsidP="006768BF">
      <w:pPr>
        <w:pStyle w:val="ListParagraph"/>
        <w:ind w:left="0"/>
        <w:rPr>
          <w:rFonts w:cs="Calibri"/>
          <w:b/>
          <w:sz w:val="24"/>
          <w:szCs w:val="24"/>
        </w:rPr>
      </w:pPr>
      <w:r w:rsidRPr="00E52557">
        <w:rPr>
          <w:rFonts w:cs="Calibri"/>
          <w:b/>
          <w:sz w:val="24"/>
          <w:szCs w:val="24"/>
        </w:rPr>
        <w:t xml:space="preserve">1.1 </w:t>
      </w:r>
      <w:r w:rsidR="002D24D8" w:rsidRPr="00E52557">
        <w:rPr>
          <w:rFonts w:cs="Calibri"/>
          <w:b/>
          <w:sz w:val="24"/>
          <w:szCs w:val="24"/>
        </w:rPr>
        <w:t>Briefly describe the policy</w:t>
      </w:r>
      <w:r w:rsidR="00EA739E" w:rsidRPr="00E52557">
        <w:rPr>
          <w:rFonts w:cs="Calibri"/>
          <w:b/>
          <w:sz w:val="24"/>
          <w:szCs w:val="24"/>
        </w:rPr>
        <w:t>/proposal</w:t>
      </w:r>
      <w:r w:rsidR="009D17FB" w:rsidRPr="00E52557">
        <w:rPr>
          <w:rFonts w:cs="Calibri"/>
          <w:b/>
          <w:sz w:val="24"/>
          <w:szCs w:val="24"/>
        </w:rPr>
        <w:t>/activity</w:t>
      </w:r>
      <w:r w:rsidR="002D24D8" w:rsidRPr="00E52557">
        <w:rPr>
          <w:rFonts w:cs="Calibri"/>
          <w:b/>
          <w:sz w:val="24"/>
          <w:szCs w:val="24"/>
        </w:rPr>
        <w:t xml:space="preserve"> you are assessing.</w:t>
      </w:r>
    </w:p>
    <w:p w14:paraId="575B3CFB" w14:textId="47A16645" w:rsidR="00CD2E65" w:rsidRPr="00ED08E6" w:rsidRDefault="00CD2E65" w:rsidP="00CD2E65">
      <w:pPr>
        <w:pStyle w:val="ListParagraph"/>
        <w:ind w:left="0"/>
        <w:rPr>
          <w:rFonts w:cs="Calibri"/>
          <w:sz w:val="24"/>
          <w:szCs w:val="24"/>
        </w:rPr>
      </w:pPr>
      <w:r w:rsidRPr="00ED08E6">
        <w:rPr>
          <w:sz w:val="24"/>
          <w:szCs w:val="24"/>
        </w:rPr>
        <w:t xml:space="preserve">Due to a proposal to increase council house rents, a consultation is being undertaken with tenants, </w:t>
      </w:r>
      <w:r w:rsidR="00EE2336">
        <w:rPr>
          <w:sz w:val="24"/>
          <w:szCs w:val="24"/>
        </w:rPr>
        <w:t xml:space="preserve">Registered Tenant Organisations, </w:t>
      </w:r>
      <w:r w:rsidRPr="00ED08E6">
        <w:rPr>
          <w:sz w:val="24"/>
          <w:szCs w:val="24"/>
        </w:rPr>
        <w:t xml:space="preserve">local tenants and </w:t>
      </w:r>
      <w:proofErr w:type="gramStart"/>
      <w:r w:rsidRPr="00ED08E6">
        <w:rPr>
          <w:sz w:val="24"/>
          <w:szCs w:val="24"/>
        </w:rPr>
        <w:t>residents</w:t>
      </w:r>
      <w:proofErr w:type="gramEnd"/>
      <w:r w:rsidRPr="00ED08E6">
        <w:rPr>
          <w:sz w:val="24"/>
          <w:szCs w:val="24"/>
        </w:rPr>
        <w:t xml:space="preserve"> groups and ELTRP but the final decision to increase will be taken by East Lothian Council Elected Members.</w:t>
      </w:r>
    </w:p>
    <w:p w14:paraId="005E2188" w14:textId="77777777" w:rsidR="003F6ABB" w:rsidRPr="00E52557" w:rsidRDefault="003F6ABB" w:rsidP="002D24D8">
      <w:pPr>
        <w:pStyle w:val="ListParagraph"/>
        <w:ind w:left="0"/>
        <w:rPr>
          <w:rFonts w:cs="Calibri"/>
          <w:sz w:val="24"/>
          <w:szCs w:val="24"/>
        </w:rPr>
      </w:pPr>
    </w:p>
    <w:p w14:paraId="36391A5A" w14:textId="77777777" w:rsidR="002D24D8" w:rsidRPr="00E52557" w:rsidRDefault="002D24D8" w:rsidP="00E52557">
      <w:pPr>
        <w:pStyle w:val="ListParagraph"/>
        <w:numPr>
          <w:ilvl w:val="1"/>
          <w:numId w:val="7"/>
        </w:numPr>
        <w:rPr>
          <w:rFonts w:cs="Calibri"/>
          <w:b/>
          <w:sz w:val="24"/>
          <w:szCs w:val="24"/>
        </w:rPr>
      </w:pPr>
      <w:r w:rsidRPr="00E52557">
        <w:rPr>
          <w:rFonts w:cs="Calibri"/>
          <w:b/>
          <w:sz w:val="24"/>
          <w:szCs w:val="24"/>
        </w:rPr>
        <w:t>What will change as a result of this policy?</w:t>
      </w:r>
    </w:p>
    <w:p w14:paraId="04F751B5" w14:textId="6AA9328B" w:rsidR="00015348" w:rsidRDefault="00D76858" w:rsidP="00015348">
      <w:pPr>
        <w:rPr>
          <w:rFonts w:cs="Calibri"/>
          <w:sz w:val="24"/>
          <w:szCs w:val="24"/>
        </w:rPr>
      </w:pPr>
      <w:r w:rsidRPr="00ED08E6">
        <w:rPr>
          <w:rFonts w:cs="Calibri"/>
          <w:sz w:val="24"/>
          <w:szCs w:val="24"/>
        </w:rPr>
        <w:t xml:space="preserve">Due to a proposal to increase council house rents, a consultation is being undertaken with tenants </w:t>
      </w:r>
      <w:r w:rsidR="00806D6F">
        <w:rPr>
          <w:rFonts w:cs="Calibri"/>
          <w:sz w:val="24"/>
          <w:szCs w:val="24"/>
        </w:rPr>
        <w:t xml:space="preserve">suggesting a proposed </w:t>
      </w:r>
      <w:r w:rsidR="001725EC">
        <w:rPr>
          <w:rFonts w:cs="Calibri"/>
          <w:sz w:val="24"/>
          <w:szCs w:val="24"/>
        </w:rPr>
        <w:t>7</w:t>
      </w:r>
      <w:r w:rsidRPr="00ED08E6">
        <w:rPr>
          <w:rFonts w:cs="Calibri"/>
          <w:sz w:val="24"/>
          <w:szCs w:val="24"/>
        </w:rPr>
        <w:t>% increase</w:t>
      </w:r>
      <w:r w:rsidR="00E04125">
        <w:rPr>
          <w:rFonts w:cs="Calibri"/>
          <w:sz w:val="24"/>
          <w:szCs w:val="24"/>
        </w:rPr>
        <w:t xml:space="preserve"> for 2025/26</w:t>
      </w:r>
      <w:r w:rsidRPr="00ED08E6">
        <w:rPr>
          <w:rFonts w:cs="Calibri"/>
          <w:sz w:val="24"/>
          <w:szCs w:val="24"/>
        </w:rPr>
        <w:t xml:space="preserve">. </w:t>
      </w:r>
      <w:r w:rsidR="00CD2E65" w:rsidRPr="00ED08E6">
        <w:rPr>
          <w:sz w:val="24"/>
          <w:szCs w:val="24"/>
        </w:rPr>
        <w:t>Following the consultation with tenants, all the feedback received will be considered by the council at a series of council committee meetings. The decision will be taken at this stage if council house rents will increase in the next financial year.</w:t>
      </w:r>
    </w:p>
    <w:p w14:paraId="674D74C8" w14:textId="21105246" w:rsidR="006768BF" w:rsidRPr="00015348" w:rsidRDefault="00015348" w:rsidP="00015348">
      <w:pPr>
        <w:rPr>
          <w:rFonts w:cs="Calibri"/>
          <w:sz w:val="24"/>
          <w:szCs w:val="24"/>
        </w:rPr>
      </w:pPr>
      <w:r w:rsidRPr="00015348">
        <w:rPr>
          <w:rFonts w:cs="Calibri"/>
          <w:b/>
          <w:bCs/>
          <w:sz w:val="24"/>
          <w:szCs w:val="24"/>
        </w:rPr>
        <w:t>1.3</w:t>
      </w:r>
      <w:r>
        <w:rPr>
          <w:rFonts w:cs="Calibri"/>
          <w:sz w:val="24"/>
          <w:szCs w:val="24"/>
        </w:rPr>
        <w:t xml:space="preserve"> </w:t>
      </w:r>
      <w:r w:rsidR="006768BF" w:rsidRPr="00015348">
        <w:rPr>
          <w:rFonts w:cs="Calibri"/>
          <w:b/>
          <w:sz w:val="24"/>
          <w:szCs w:val="24"/>
        </w:rPr>
        <w:t>Deciding if a full Impact Assessment is needed.</w:t>
      </w:r>
      <w:r w:rsidR="00DA46F8" w:rsidRPr="00015348">
        <w:rPr>
          <w:rFonts w:cs="Calibri"/>
          <w:b/>
          <w:sz w:val="24"/>
          <w:szCs w:val="24"/>
        </w:rPr>
        <w:t xml:space="preserve"> </w:t>
      </w:r>
      <w:r>
        <w:rPr>
          <w:rFonts w:cs="Calibri"/>
          <w:b/>
          <w:sz w:val="24"/>
          <w:szCs w:val="24"/>
        </w:rPr>
        <w:t xml:space="preserve">  </w:t>
      </w:r>
      <w:r w:rsidR="006768BF" w:rsidRPr="00E52557">
        <w:rPr>
          <w:rFonts w:cs="Calibri"/>
          <w:sz w:val="24"/>
          <w:szCs w:val="24"/>
        </w:rPr>
        <w:t>Please answer the following questions:</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7"/>
        <w:gridCol w:w="1134"/>
        <w:gridCol w:w="1134"/>
      </w:tblGrid>
      <w:tr w:rsidR="001146FF" w:rsidRPr="00E52557" w14:paraId="13DC57A0" w14:textId="77777777" w:rsidTr="005E6B4A">
        <w:tc>
          <w:tcPr>
            <w:tcW w:w="7797" w:type="dxa"/>
            <w:shd w:val="clear" w:color="auto" w:fill="D9D9D9"/>
          </w:tcPr>
          <w:p w14:paraId="2186155E" w14:textId="77777777" w:rsidR="001146FF" w:rsidRPr="00E52557" w:rsidRDefault="001146FF" w:rsidP="004300C6">
            <w:pPr>
              <w:pStyle w:val="ListParagraph"/>
              <w:ind w:left="0"/>
              <w:rPr>
                <w:rFonts w:cs="Calibri"/>
                <w:b/>
                <w:sz w:val="24"/>
                <w:szCs w:val="24"/>
              </w:rPr>
            </w:pPr>
          </w:p>
        </w:tc>
        <w:tc>
          <w:tcPr>
            <w:tcW w:w="1134" w:type="dxa"/>
            <w:shd w:val="clear" w:color="auto" w:fill="D9D9D9"/>
          </w:tcPr>
          <w:p w14:paraId="2FEE8287" w14:textId="77777777" w:rsidR="001146FF" w:rsidRPr="00E52557" w:rsidRDefault="001146FF" w:rsidP="001146FF">
            <w:pPr>
              <w:pStyle w:val="ListParagraph"/>
              <w:ind w:left="0"/>
              <w:rPr>
                <w:rFonts w:cs="Calibri"/>
                <w:b/>
                <w:sz w:val="24"/>
                <w:szCs w:val="24"/>
              </w:rPr>
            </w:pPr>
            <w:r w:rsidRPr="00E52557">
              <w:rPr>
                <w:rFonts w:cs="Calibri"/>
                <w:b/>
                <w:sz w:val="24"/>
                <w:szCs w:val="24"/>
              </w:rPr>
              <w:t>Yes</w:t>
            </w:r>
          </w:p>
        </w:tc>
        <w:tc>
          <w:tcPr>
            <w:tcW w:w="1134" w:type="dxa"/>
            <w:shd w:val="clear" w:color="auto" w:fill="D9D9D9"/>
          </w:tcPr>
          <w:p w14:paraId="6C12448A" w14:textId="77777777" w:rsidR="001146FF" w:rsidRPr="00E52557" w:rsidRDefault="001146FF" w:rsidP="001146FF">
            <w:pPr>
              <w:pStyle w:val="ListParagraph"/>
              <w:ind w:left="0"/>
              <w:rPr>
                <w:rFonts w:cs="Calibri"/>
                <w:b/>
                <w:sz w:val="24"/>
                <w:szCs w:val="24"/>
              </w:rPr>
            </w:pPr>
            <w:r w:rsidRPr="00E52557">
              <w:rPr>
                <w:rFonts w:cs="Calibri"/>
                <w:b/>
                <w:sz w:val="24"/>
                <w:szCs w:val="24"/>
              </w:rPr>
              <w:t>No</w:t>
            </w:r>
          </w:p>
        </w:tc>
      </w:tr>
      <w:tr w:rsidR="001146FF" w:rsidRPr="00E52557" w14:paraId="54B8E324" w14:textId="77777777" w:rsidTr="00570412">
        <w:tc>
          <w:tcPr>
            <w:tcW w:w="7797" w:type="dxa"/>
          </w:tcPr>
          <w:p w14:paraId="071A4169" w14:textId="77777777" w:rsidR="001146FF" w:rsidRPr="00E52557" w:rsidRDefault="001146FF" w:rsidP="00E52557">
            <w:pPr>
              <w:pStyle w:val="ListParagraph"/>
              <w:numPr>
                <w:ilvl w:val="0"/>
                <w:numId w:val="4"/>
              </w:numPr>
              <w:rPr>
                <w:rFonts w:cs="Calibri"/>
                <w:sz w:val="24"/>
                <w:szCs w:val="24"/>
              </w:rPr>
            </w:pPr>
            <w:r w:rsidRPr="00E52557">
              <w:rPr>
                <w:rFonts w:cs="Calibri"/>
                <w:sz w:val="24"/>
                <w:szCs w:val="24"/>
              </w:rPr>
              <w:t>The policy/ proposal has consequences for or affects people</w:t>
            </w:r>
            <w:r w:rsidR="00570412" w:rsidRPr="00E52557">
              <w:rPr>
                <w:rFonts w:cs="Calibri"/>
                <w:sz w:val="24"/>
                <w:szCs w:val="24"/>
              </w:rPr>
              <w:t xml:space="preserve"> e.g. how they can access a service?</w:t>
            </w:r>
          </w:p>
        </w:tc>
        <w:tc>
          <w:tcPr>
            <w:tcW w:w="1134" w:type="dxa"/>
          </w:tcPr>
          <w:p w14:paraId="154C1A09" w14:textId="77777777" w:rsidR="001146FF" w:rsidRPr="00E52557" w:rsidRDefault="00D76858" w:rsidP="004300C6">
            <w:pPr>
              <w:pStyle w:val="ListParagraph"/>
              <w:ind w:left="0"/>
              <w:rPr>
                <w:rFonts w:cs="Calibri"/>
                <w:sz w:val="24"/>
                <w:szCs w:val="24"/>
              </w:rPr>
            </w:pPr>
            <w:r>
              <w:rPr>
                <w:rFonts w:cs="Calibri"/>
                <w:sz w:val="24"/>
                <w:szCs w:val="24"/>
              </w:rPr>
              <w:t>Yes</w:t>
            </w:r>
          </w:p>
        </w:tc>
        <w:tc>
          <w:tcPr>
            <w:tcW w:w="1134" w:type="dxa"/>
          </w:tcPr>
          <w:p w14:paraId="238F8A49" w14:textId="77777777" w:rsidR="001146FF" w:rsidRPr="00E52557" w:rsidRDefault="001146FF" w:rsidP="004300C6">
            <w:pPr>
              <w:pStyle w:val="ListParagraph"/>
              <w:ind w:left="0"/>
              <w:rPr>
                <w:rFonts w:cs="Calibri"/>
                <w:sz w:val="24"/>
                <w:szCs w:val="24"/>
              </w:rPr>
            </w:pPr>
          </w:p>
        </w:tc>
      </w:tr>
      <w:tr w:rsidR="001146FF" w:rsidRPr="00E52557" w14:paraId="5C9ECF6B" w14:textId="77777777" w:rsidTr="00570412">
        <w:tc>
          <w:tcPr>
            <w:tcW w:w="7797" w:type="dxa"/>
          </w:tcPr>
          <w:p w14:paraId="53EEC700" w14:textId="77777777" w:rsidR="001146FF" w:rsidRPr="00E52557" w:rsidRDefault="001146FF" w:rsidP="00E52557">
            <w:pPr>
              <w:pStyle w:val="ListParagraph"/>
              <w:numPr>
                <w:ilvl w:val="0"/>
                <w:numId w:val="4"/>
              </w:numPr>
              <w:rPr>
                <w:rFonts w:cs="Calibri"/>
                <w:sz w:val="24"/>
                <w:szCs w:val="24"/>
              </w:rPr>
            </w:pPr>
            <w:r w:rsidRPr="00E52557">
              <w:rPr>
                <w:rFonts w:cs="Calibri"/>
                <w:sz w:val="24"/>
                <w:szCs w:val="24"/>
              </w:rPr>
              <w:t>The policy/proposal has potential to make a significant impact on equality</w:t>
            </w:r>
            <w:r w:rsidR="00570412" w:rsidRPr="00E52557">
              <w:rPr>
                <w:rFonts w:cs="Calibri"/>
                <w:sz w:val="24"/>
                <w:szCs w:val="24"/>
              </w:rPr>
              <w:t>?</w:t>
            </w:r>
          </w:p>
        </w:tc>
        <w:tc>
          <w:tcPr>
            <w:tcW w:w="1134" w:type="dxa"/>
          </w:tcPr>
          <w:p w14:paraId="0A552C8F" w14:textId="77777777" w:rsidR="001146FF" w:rsidRPr="00E52557" w:rsidRDefault="001146FF" w:rsidP="004300C6">
            <w:pPr>
              <w:pStyle w:val="ListParagraph"/>
              <w:ind w:left="0"/>
              <w:rPr>
                <w:rFonts w:cs="Calibri"/>
                <w:sz w:val="24"/>
                <w:szCs w:val="24"/>
              </w:rPr>
            </w:pPr>
          </w:p>
        </w:tc>
        <w:tc>
          <w:tcPr>
            <w:tcW w:w="1134" w:type="dxa"/>
          </w:tcPr>
          <w:p w14:paraId="009B3076" w14:textId="77777777" w:rsidR="001146FF" w:rsidRPr="00E52557" w:rsidRDefault="00D76858" w:rsidP="004300C6">
            <w:pPr>
              <w:pStyle w:val="ListParagraph"/>
              <w:ind w:left="0"/>
              <w:rPr>
                <w:rFonts w:cs="Calibri"/>
                <w:sz w:val="24"/>
                <w:szCs w:val="24"/>
              </w:rPr>
            </w:pPr>
            <w:r>
              <w:rPr>
                <w:rFonts w:cs="Calibri"/>
                <w:sz w:val="24"/>
                <w:szCs w:val="24"/>
              </w:rPr>
              <w:t>No</w:t>
            </w:r>
          </w:p>
        </w:tc>
      </w:tr>
      <w:tr w:rsidR="001146FF" w:rsidRPr="00E52557" w14:paraId="4133EA6C" w14:textId="77777777" w:rsidTr="00570412">
        <w:tc>
          <w:tcPr>
            <w:tcW w:w="7797" w:type="dxa"/>
          </w:tcPr>
          <w:p w14:paraId="538830AF" w14:textId="77777777" w:rsidR="001146FF" w:rsidRPr="00E52557" w:rsidRDefault="001146FF" w:rsidP="00E52557">
            <w:pPr>
              <w:pStyle w:val="ListParagraph"/>
              <w:numPr>
                <w:ilvl w:val="0"/>
                <w:numId w:val="4"/>
              </w:numPr>
              <w:rPr>
                <w:rFonts w:cs="Calibri"/>
                <w:sz w:val="24"/>
                <w:szCs w:val="24"/>
              </w:rPr>
            </w:pPr>
            <w:r w:rsidRPr="00E52557">
              <w:rPr>
                <w:rFonts w:cs="Calibri"/>
                <w:sz w:val="24"/>
                <w:szCs w:val="24"/>
              </w:rPr>
              <w:t>The policy/proposal is likely to have a significant environmental impact</w:t>
            </w:r>
            <w:r w:rsidR="00570412" w:rsidRPr="00E52557">
              <w:rPr>
                <w:rFonts w:cs="Calibri"/>
                <w:sz w:val="24"/>
                <w:szCs w:val="24"/>
              </w:rPr>
              <w:t>?</w:t>
            </w:r>
          </w:p>
        </w:tc>
        <w:tc>
          <w:tcPr>
            <w:tcW w:w="1134" w:type="dxa"/>
          </w:tcPr>
          <w:p w14:paraId="2AC095B3" w14:textId="77777777" w:rsidR="001146FF" w:rsidRPr="00E52557" w:rsidRDefault="001146FF" w:rsidP="004300C6">
            <w:pPr>
              <w:pStyle w:val="ListParagraph"/>
              <w:ind w:left="0"/>
              <w:rPr>
                <w:rFonts w:cs="Calibri"/>
                <w:sz w:val="24"/>
                <w:szCs w:val="24"/>
              </w:rPr>
            </w:pPr>
          </w:p>
        </w:tc>
        <w:tc>
          <w:tcPr>
            <w:tcW w:w="1134" w:type="dxa"/>
          </w:tcPr>
          <w:p w14:paraId="393BABA0" w14:textId="77777777" w:rsidR="001146FF" w:rsidRPr="00E52557" w:rsidRDefault="00DC29F9" w:rsidP="001D4C04">
            <w:pPr>
              <w:pStyle w:val="ListParagraph"/>
              <w:ind w:left="0"/>
              <w:rPr>
                <w:rFonts w:cs="Calibri"/>
                <w:sz w:val="24"/>
                <w:szCs w:val="24"/>
              </w:rPr>
            </w:pPr>
            <w:r>
              <w:rPr>
                <w:rFonts w:cs="Calibri"/>
                <w:sz w:val="24"/>
                <w:szCs w:val="24"/>
              </w:rPr>
              <w:t>No</w:t>
            </w:r>
          </w:p>
        </w:tc>
      </w:tr>
      <w:tr w:rsidR="001146FF" w:rsidRPr="00E52557" w14:paraId="51420328" w14:textId="77777777" w:rsidTr="00570412">
        <w:tc>
          <w:tcPr>
            <w:tcW w:w="7797" w:type="dxa"/>
          </w:tcPr>
          <w:p w14:paraId="7FB50E24" w14:textId="77777777" w:rsidR="001146FF" w:rsidRPr="00E52557" w:rsidRDefault="001146FF" w:rsidP="00E52557">
            <w:pPr>
              <w:pStyle w:val="ListParagraph"/>
              <w:numPr>
                <w:ilvl w:val="0"/>
                <w:numId w:val="4"/>
              </w:numPr>
              <w:rPr>
                <w:rFonts w:cs="Calibri"/>
                <w:sz w:val="24"/>
                <w:szCs w:val="24"/>
              </w:rPr>
            </w:pPr>
            <w:r w:rsidRPr="00E52557">
              <w:rPr>
                <w:rFonts w:cs="Calibri"/>
                <w:sz w:val="24"/>
                <w:szCs w:val="24"/>
              </w:rPr>
              <w:t>The policy/ proposal has implications for the stora</w:t>
            </w:r>
            <w:r w:rsidR="00570412" w:rsidRPr="00E52557">
              <w:rPr>
                <w:rFonts w:cs="Calibri"/>
                <w:sz w:val="24"/>
                <w:szCs w:val="24"/>
              </w:rPr>
              <w:t>ge/ collection of personal data?</w:t>
            </w:r>
          </w:p>
        </w:tc>
        <w:tc>
          <w:tcPr>
            <w:tcW w:w="1134" w:type="dxa"/>
          </w:tcPr>
          <w:p w14:paraId="5FEC8445" w14:textId="77777777" w:rsidR="001146FF" w:rsidRPr="00E52557" w:rsidRDefault="001146FF" w:rsidP="004300C6">
            <w:pPr>
              <w:pStyle w:val="ListParagraph"/>
              <w:ind w:left="0"/>
              <w:rPr>
                <w:rFonts w:cs="Calibri"/>
                <w:sz w:val="24"/>
                <w:szCs w:val="24"/>
              </w:rPr>
            </w:pPr>
          </w:p>
        </w:tc>
        <w:tc>
          <w:tcPr>
            <w:tcW w:w="1134" w:type="dxa"/>
          </w:tcPr>
          <w:p w14:paraId="0F9B3B63" w14:textId="77777777" w:rsidR="001146FF" w:rsidRPr="00E52557" w:rsidRDefault="00D76858" w:rsidP="004300C6">
            <w:pPr>
              <w:pStyle w:val="ListParagraph"/>
              <w:ind w:left="0"/>
              <w:rPr>
                <w:rFonts w:cs="Calibri"/>
                <w:sz w:val="24"/>
                <w:szCs w:val="24"/>
              </w:rPr>
            </w:pPr>
            <w:r>
              <w:rPr>
                <w:rFonts w:cs="Calibri"/>
                <w:sz w:val="24"/>
                <w:szCs w:val="24"/>
              </w:rPr>
              <w:t>No</w:t>
            </w:r>
          </w:p>
        </w:tc>
      </w:tr>
    </w:tbl>
    <w:p w14:paraId="6C7FE63A" w14:textId="77777777" w:rsidR="002D24D8" w:rsidRPr="00E52557" w:rsidRDefault="002D24D8" w:rsidP="002D24D8">
      <w:pPr>
        <w:pStyle w:val="ListParagraph"/>
        <w:ind w:left="502"/>
        <w:rPr>
          <w:rFonts w:cs="Calibri"/>
          <w:sz w:val="24"/>
          <w:szCs w:val="24"/>
          <w:highlight w:val="cyan"/>
        </w:rPr>
      </w:pPr>
    </w:p>
    <w:p w14:paraId="01B030F7" w14:textId="77777777" w:rsidR="002D24D8" w:rsidRPr="00E52557" w:rsidRDefault="002D24D8" w:rsidP="00E52557">
      <w:pPr>
        <w:pStyle w:val="ListParagraph"/>
        <w:numPr>
          <w:ilvl w:val="0"/>
          <w:numId w:val="8"/>
        </w:numPr>
        <w:rPr>
          <w:rFonts w:cs="Calibri"/>
          <w:sz w:val="24"/>
          <w:szCs w:val="24"/>
        </w:rPr>
      </w:pPr>
      <w:r w:rsidRPr="00E52557">
        <w:rPr>
          <w:rFonts w:cs="Calibri"/>
          <w:sz w:val="24"/>
          <w:szCs w:val="24"/>
        </w:rPr>
        <w:lastRenderedPageBreak/>
        <w:t xml:space="preserve">If you have answered yes </w:t>
      </w:r>
      <w:r w:rsidR="00C162B9">
        <w:rPr>
          <w:rFonts w:cs="Calibri"/>
          <w:sz w:val="24"/>
          <w:szCs w:val="24"/>
        </w:rPr>
        <w:t xml:space="preserve">to </w:t>
      </w:r>
      <w:r w:rsidR="006768BF" w:rsidRPr="00E52557">
        <w:rPr>
          <w:rFonts w:cs="Calibri"/>
          <w:sz w:val="24"/>
          <w:szCs w:val="24"/>
        </w:rPr>
        <w:t>question</w:t>
      </w:r>
      <w:r w:rsidR="00C162B9">
        <w:rPr>
          <w:rFonts w:cs="Calibri"/>
          <w:sz w:val="24"/>
          <w:szCs w:val="24"/>
        </w:rPr>
        <w:t>s</w:t>
      </w:r>
      <w:r w:rsidR="006768BF" w:rsidRPr="00E52557">
        <w:rPr>
          <w:rFonts w:cs="Calibri"/>
          <w:sz w:val="24"/>
          <w:szCs w:val="24"/>
        </w:rPr>
        <w:t xml:space="preserve"> 1 and 2 </w:t>
      </w:r>
      <w:r w:rsidRPr="00E52557">
        <w:rPr>
          <w:rFonts w:cs="Calibri"/>
          <w:sz w:val="24"/>
          <w:szCs w:val="24"/>
        </w:rPr>
        <w:t xml:space="preserve">above, </w:t>
      </w:r>
      <w:r w:rsidR="00EA739E" w:rsidRPr="00E52557">
        <w:rPr>
          <w:rFonts w:cs="Calibri"/>
          <w:sz w:val="24"/>
          <w:szCs w:val="24"/>
        </w:rPr>
        <w:t>please proceed to complete the Integrated</w:t>
      </w:r>
      <w:r w:rsidRPr="00E52557">
        <w:rPr>
          <w:rFonts w:cs="Calibri"/>
          <w:sz w:val="24"/>
          <w:szCs w:val="24"/>
        </w:rPr>
        <w:t xml:space="preserve"> Impact Assessment. </w:t>
      </w:r>
      <w:r w:rsidR="001A6483" w:rsidRPr="00E52557">
        <w:rPr>
          <w:rFonts w:cs="Calibri"/>
          <w:sz w:val="24"/>
          <w:szCs w:val="24"/>
        </w:rPr>
        <w:t xml:space="preserve">If you have answered </w:t>
      </w:r>
      <w:proofErr w:type="gramStart"/>
      <w:r w:rsidR="001A6483" w:rsidRPr="00E52557">
        <w:rPr>
          <w:rFonts w:cs="Calibri"/>
          <w:sz w:val="24"/>
          <w:szCs w:val="24"/>
        </w:rPr>
        <w:t>No</w:t>
      </w:r>
      <w:proofErr w:type="gramEnd"/>
      <w:r w:rsidR="001A6483" w:rsidRPr="00E52557">
        <w:rPr>
          <w:rFonts w:cs="Calibri"/>
          <w:sz w:val="24"/>
          <w:szCs w:val="24"/>
        </w:rPr>
        <w:t xml:space="preserve"> then an IIA does not need to be completed.</w:t>
      </w:r>
      <w:r w:rsidR="006768BF" w:rsidRPr="00E52557">
        <w:rPr>
          <w:rFonts w:cs="Calibri"/>
          <w:sz w:val="24"/>
          <w:szCs w:val="24"/>
        </w:rPr>
        <w:t xml:space="preserve"> Please keep a copy of the screening paperwork.</w:t>
      </w:r>
    </w:p>
    <w:p w14:paraId="5F532ACD" w14:textId="77777777" w:rsidR="00DA46F8" w:rsidRPr="00E52557" w:rsidRDefault="00DA46F8" w:rsidP="002D24D8">
      <w:pPr>
        <w:pStyle w:val="ListParagraph"/>
        <w:ind w:left="0"/>
        <w:rPr>
          <w:rFonts w:cs="Calibri"/>
          <w:sz w:val="24"/>
          <w:szCs w:val="24"/>
        </w:rPr>
      </w:pPr>
    </w:p>
    <w:p w14:paraId="149DE7B9" w14:textId="77777777" w:rsidR="00DA46F8" w:rsidRPr="00E52557" w:rsidRDefault="00DA46F8" w:rsidP="00E52557">
      <w:pPr>
        <w:pStyle w:val="ListParagraph"/>
        <w:numPr>
          <w:ilvl w:val="0"/>
          <w:numId w:val="8"/>
        </w:numPr>
        <w:rPr>
          <w:rFonts w:cs="Calibri"/>
          <w:sz w:val="24"/>
          <w:szCs w:val="24"/>
        </w:rPr>
      </w:pPr>
      <w:r w:rsidRPr="00E52557">
        <w:rPr>
          <w:rFonts w:cs="Calibri"/>
          <w:sz w:val="24"/>
          <w:szCs w:val="24"/>
        </w:rPr>
        <w:t xml:space="preserve">If you have identified that your project will have a significant environmental impact, </w:t>
      </w:r>
      <w:r w:rsidR="003D5D52" w:rsidRPr="00E52557">
        <w:rPr>
          <w:rFonts w:cs="Calibri"/>
          <w:sz w:val="24"/>
          <w:szCs w:val="24"/>
        </w:rPr>
        <w:t>please proceed to complete the Integrated Impact Assessment</w:t>
      </w:r>
      <w:r w:rsidR="003D5D52">
        <w:rPr>
          <w:rFonts w:cs="Calibri"/>
          <w:sz w:val="24"/>
          <w:szCs w:val="24"/>
        </w:rPr>
        <w:t>. Y</w:t>
      </w:r>
      <w:r w:rsidRPr="00E52557">
        <w:rPr>
          <w:rFonts w:cs="Calibri"/>
          <w:sz w:val="24"/>
          <w:szCs w:val="24"/>
        </w:rPr>
        <w:t xml:space="preserve">ou will </w:t>
      </w:r>
      <w:r w:rsidR="003D5D52">
        <w:rPr>
          <w:rFonts w:cs="Calibri"/>
          <w:sz w:val="24"/>
          <w:szCs w:val="24"/>
        </w:rPr>
        <w:t xml:space="preserve">also </w:t>
      </w:r>
      <w:r w:rsidRPr="00E52557">
        <w:rPr>
          <w:rFonts w:cs="Calibri"/>
          <w:sz w:val="24"/>
          <w:szCs w:val="24"/>
        </w:rPr>
        <w:t xml:space="preserve">need to consider whether you need to complete a Strategic Environmental Assessment. </w:t>
      </w:r>
      <w:r w:rsidR="001146FF" w:rsidRPr="00E52557">
        <w:rPr>
          <w:rFonts w:cs="Calibri"/>
          <w:sz w:val="24"/>
          <w:szCs w:val="24"/>
        </w:rPr>
        <w:t xml:space="preserve">Please </w:t>
      </w:r>
      <w:proofErr w:type="gramStart"/>
      <w:r w:rsidR="001146FF" w:rsidRPr="00E52557">
        <w:rPr>
          <w:rFonts w:cs="Calibri"/>
          <w:sz w:val="24"/>
          <w:szCs w:val="24"/>
        </w:rPr>
        <w:t>contact</w:t>
      </w:r>
      <w:proofErr w:type="gramEnd"/>
      <w:r w:rsidR="001146FF" w:rsidRPr="00E52557">
        <w:rPr>
          <w:rFonts w:cs="Calibri"/>
          <w:sz w:val="24"/>
          <w:szCs w:val="24"/>
        </w:rPr>
        <w:t xml:space="preserve"> </w:t>
      </w:r>
    </w:p>
    <w:p w14:paraId="08CF683F" w14:textId="77777777" w:rsidR="001146FF" w:rsidRPr="00E52557" w:rsidRDefault="001146FF" w:rsidP="00DA46F8">
      <w:pPr>
        <w:pStyle w:val="ListParagraph"/>
        <w:ind w:left="0"/>
        <w:rPr>
          <w:rFonts w:cs="Calibri"/>
          <w:sz w:val="24"/>
          <w:szCs w:val="24"/>
        </w:rPr>
      </w:pPr>
    </w:p>
    <w:p w14:paraId="17DEE9AB" w14:textId="77777777" w:rsidR="001146FF" w:rsidRPr="00E52557" w:rsidRDefault="001146FF" w:rsidP="00E52557">
      <w:pPr>
        <w:pStyle w:val="ListParagraph"/>
        <w:numPr>
          <w:ilvl w:val="0"/>
          <w:numId w:val="8"/>
        </w:numPr>
        <w:rPr>
          <w:rFonts w:cs="Calibri"/>
          <w:sz w:val="24"/>
          <w:szCs w:val="24"/>
        </w:rPr>
      </w:pPr>
      <w:r w:rsidRPr="00E52557">
        <w:rPr>
          <w:rFonts w:cs="Calibri"/>
          <w:sz w:val="24"/>
          <w:szCs w:val="24"/>
        </w:rPr>
        <w:t>If you</w:t>
      </w:r>
      <w:r w:rsidR="006768BF" w:rsidRPr="00E52557">
        <w:rPr>
          <w:rFonts w:cs="Calibri"/>
          <w:sz w:val="24"/>
          <w:szCs w:val="24"/>
        </w:rPr>
        <w:t xml:space="preserve"> have answered yes to question 4</w:t>
      </w:r>
      <w:r w:rsidRPr="00E52557">
        <w:rPr>
          <w:rFonts w:cs="Calibri"/>
          <w:sz w:val="24"/>
          <w:szCs w:val="24"/>
        </w:rPr>
        <w:t>, pl</w:t>
      </w:r>
      <w:r w:rsidR="006768BF" w:rsidRPr="00E52557">
        <w:rPr>
          <w:rFonts w:cs="Calibri"/>
          <w:sz w:val="24"/>
          <w:szCs w:val="24"/>
        </w:rPr>
        <w:t>ease seek further advice from the Data Protection Officer.</w:t>
      </w:r>
      <w:r w:rsidRPr="00E52557">
        <w:rPr>
          <w:rFonts w:cs="Calibri"/>
          <w:sz w:val="24"/>
          <w:szCs w:val="24"/>
        </w:rPr>
        <w:t xml:space="preserve"> </w:t>
      </w:r>
    </w:p>
    <w:p w14:paraId="5DB7021C" w14:textId="77777777" w:rsidR="009D25A0" w:rsidRPr="00E52557" w:rsidRDefault="009D25A0" w:rsidP="00DA46F8">
      <w:pPr>
        <w:pStyle w:val="ListParagraph"/>
        <w:ind w:left="0"/>
        <w:rPr>
          <w:rFonts w:cs="Calibri"/>
          <w:sz w:val="24"/>
          <w:szCs w:val="24"/>
        </w:rPr>
      </w:pPr>
    </w:p>
    <w:p w14:paraId="50D8E6D4" w14:textId="77777777" w:rsidR="001146FF" w:rsidRPr="00E52557" w:rsidRDefault="001146FF" w:rsidP="00DA46F8">
      <w:pPr>
        <w:pStyle w:val="ListParagraph"/>
        <w:ind w:left="0"/>
        <w:rPr>
          <w:rFonts w:cs="Calibri"/>
          <w:sz w:val="24"/>
          <w:szCs w:val="24"/>
        </w:rPr>
      </w:pPr>
    </w:p>
    <w:p w14:paraId="2C1C3A1E" w14:textId="77777777" w:rsidR="001146FF" w:rsidRPr="00E52557" w:rsidRDefault="001146FF" w:rsidP="00DA46F8">
      <w:pPr>
        <w:pStyle w:val="ListParagraph"/>
        <w:ind w:left="0"/>
        <w:rPr>
          <w:rFonts w:cs="Calibri"/>
          <w:sz w:val="24"/>
          <w:szCs w:val="24"/>
        </w:rPr>
      </w:pPr>
    </w:p>
    <w:p w14:paraId="51EE6857" w14:textId="77777777" w:rsidR="001146FF" w:rsidRPr="00E52557" w:rsidRDefault="001A6483" w:rsidP="00DA46F8">
      <w:pPr>
        <w:pStyle w:val="ListParagraph"/>
        <w:ind w:left="0"/>
        <w:rPr>
          <w:rFonts w:cs="Calibri"/>
          <w:sz w:val="24"/>
          <w:szCs w:val="24"/>
        </w:rPr>
      </w:pPr>
      <w:r w:rsidRPr="00E52557">
        <w:rPr>
          <w:rFonts w:cs="Calibri"/>
          <w:sz w:val="24"/>
          <w:szCs w:val="24"/>
        </w:rPr>
        <w:t>__________________________________________________________________</w:t>
      </w:r>
    </w:p>
    <w:p w14:paraId="4225AA78" w14:textId="77777777" w:rsidR="003F6ABB" w:rsidRPr="00E52557" w:rsidRDefault="003F6ABB" w:rsidP="00DA46F8">
      <w:pPr>
        <w:pStyle w:val="ListParagraph"/>
        <w:ind w:left="0"/>
        <w:rPr>
          <w:rFonts w:cs="Calibri"/>
          <w:sz w:val="24"/>
          <w:szCs w:val="24"/>
        </w:rPr>
      </w:pPr>
    </w:p>
    <w:p w14:paraId="284A6FBE" w14:textId="77777777" w:rsidR="00015348" w:rsidRPr="00E52557" w:rsidRDefault="00015348" w:rsidP="00DA46F8">
      <w:pPr>
        <w:pStyle w:val="ListParagraph"/>
        <w:ind w:left="0"/>
        <w:rPr>
          <w:rFonts w:cs="Calibri"/>
          <w:sz w:val="24"/>
          <w:szCs w:val="24"/>
        </w:rPr>
      </w:pPr>
    </w:p>
    <w:p w14:paraId="106DFFC3" w14:textId="77777777" w:rsidR="001146FF" w:rsidRPr="00E52557" w:rsidRDefault="006768BF" w:rsidP="006768BF">
      <w:pPr>
        <w:pStyle w:val="ListParagraph"/>
        <w:ind w:left="0"/>
        <w:rPr>
          <w:rFonts w:cs="Calibri"/>
          <w:b/>
          <w:sz w:val="28"/>
          <w:szCs w:val="28"/>
        </w:rPr>
      </w:pPr>
      <w:r w:rsidRPr="00E52557">
        <w:rPr>
          <w:rFonts w:cs="Calibri"/>
          <w:b/>
          <w:sz w:val="28"/>
          <w:szCs w:val="28"/>
        </w:rPr>
        <w:t>Section 2: Integrated Impact Assessment</w:t>
      </w:r>
    </w:p>
    <w:p w14:paraId="66F9A45E" w14:textId="77777777" w:rsidR="006768BF" w:rsidRPr="00E52557" w:rsidRDefault="006768BF" w:rsidP="006768BF">
      <w:pPr>
        <w:pStyle w:val="ListParagraph"/>
        <w:ind w:left="0"/>
        <w:rPr>
          <w:rFonts w:cs="Calibri"/>
          <w:b/>
          <w:sz w:val="24"/>
          <w:szCs w:val="24"/>
        </w:rPr>
      </w:pPr>
    </w:p>
    <w:p w14:paraId="5B8B5928" w14:textId="0AE144F2" w:rsidR="003F6ABB" w:rsidRPr="00AF6D02" w:rsidRDefault="001146FF" w:rsidP="00AF6D02">
      <w:pPr>
        <w:pStyle w:val="ListParagraph"/>
        <w:numPr>
          <w:ilvl w:val="1"/>
          <w:numId w:val="9"/>
        </w:numPr>
        <w:rPr>
          <w:rFonts w:cs="Calibri"/>
          <w:b/>
          <w:sz w:val="24"/>
          <w:szCs w:val="24"/>
        </w:rPr>
      </w:pPr>
      <w:r w:rsidRPr="00E52557">
        <w:rPr>
          <w:rFonts w:cs="Calibri"/>
          <w:b/>
          <w:sz w:val="24"/>
          <w:szCs w:val="24"/>
        </w:rPr>
        <w:t>Have those who are affected by the policy had the opportunity to comment on new proposals?</w:t>
      </w:r>
      <w:r w:rsidR="00CD2E65">
        <w:rPr>
          <w:rFonts w:cs="Calibri"/>
          <w:b/>
          <w:sz w:val="24"/>
          <w:szCs w:val="24"/>
        </w:rPr>
        <w:t xml:space="preserve"> </w:t>
      </w:r>
      <w:r w:rsidR="00CD2E65" w:rsidRPr="00ED08E6">
        <w:rPr>
          <w:sz w:val="24"/>
          <w:szCs w:val="24"/>
        </w:rPr>
        <w:t xml:space="preserve">We are carrying out a consultation with all </w:t>
      </w:r>
      <w:r w:rsidR="00AF6D02">
        <w:rPr>
          <w:sz w:val="24"/>
          <w:szCs w:val="24"/>
        </w:rPr>
        <w:t>c</w:t>
      </w:r>
      <w:r w:rsidR="00CD2E65" w:rsidRPr="00ED08E6">
        <w:rPr>
          <w:sz w:val="24"/>
          <w:szCs w:val="24"/>
        </w:rPr>
        <w:t>urrent council tenants,</w:t>
      </w:r>
      <w:r w:rsidR="00806D6F">
        <w:rPr>
          <w:sz w:val="24"/>
          <w:szCs w:val="24"/>
        </w:rPr>
        <w:t xml:space="preserve"> Registered Tenant Organisations,</w:t>
      </w:r>
      <w:r w:rsidR="00CD2E65" w:rsidRPr="00ED08E6">
        <w:rPr>
          <w:sz w:val="24"/>
          <w:szCs w:val="24"/>
        </w:rPr>
        <w:t xml:space="preserve"> local tenants and </w:t>
      </w:r>
      <w:proofErr w:type="gramStart"/>
      <w:r w:rsidR="00CD2E65" w:rsidRPr="00ED08E6">
        <w:rPr>
          <w:sz w:val="24"/>
          <w:szCs w:val="24"/>
        </w:rPr>
        <w:t>residents</w:t>
      </w:r>
      <w:proofErr w:type="gramEnd"/>
      <w:r w:rsidR="00CD2E65" w:rsidRPr="00ED08E6">
        <w:rPr>
          <w:sz w:val="24"/>
          <w:szCs w:val="24"/>
        </w:rPr>
        <w:t xml:space="preserve"> groups and ELTRP. Equalities Monitoring Information (on </w:t>
      </w:r>
      <w:r w:rsidR="00AF6D02">
        <w:rPr>
          <w:sz w:val="24"/>
          <w:szCs w:val="24"/>
        </w:rPr>
        <w:t>age, disability, sex, race, religion, ethnic origin</w:t>
      </w:r>
      <w:r w:rsidR="00CD2E65" w:rsidRPr="00ED08E6">
        <w:rPr>
          <w:sz w:val="24"/>
          <w:szCs w:val="24"/>
        </w:rPr>
        <w:t>) will be captured from tenants who complete and return our consultation questionnaire</w:t>
      </w:r>
      <w:r w:rsidR="00B8062D">
        <w:rPr>
          <w:sz w:val="24"/>
          <w:szCs w:val="24"/>
        </w:rPr>
        <w:t xml:space="preserve"> which will help us to understand the demographics of</w:t>
      </w:r>
      <w:r w:rsidR="009A1F0D">
        <w:rPr>
          <w:sz w:val="24"/>
          <w:szCs w:val="24"/>
        </w:rPr>
        <w:t xml:space="preserve"> our tenants.</w:t>
      </w:r>
      <w:r w:rsidR="00AF6D02">
        <w:rPr>
          <w:sz w:val="24"/>
          <w:szCs w:val="24"/>
        </w:rPr>
        <w:t xml:space="preserve">  Our consultation will run from </w:t>
      </w:r>
      <w:r w:rsidR="00806D6F">
        <w:rPr>
          <w:sz w:val="24"/>
          <w:szCs w:val="24"/>
        </w:rPr>
        <w:t>18</w:t>
      </w:r>
      <w:r w:rsidR="00806D6F" w:rsidRPr="00806D6F">
        <w:rPr>
          <w:sz w:val="24"/>
          <w:szCs w:val="24"/>
          <w:vertAlign w:val="superscript"/>
        </w:rPr>
        <w:t>th</w:t>
      </w:r>
      <w:r w:rsidR="00806D6F">
        <w:rPr>
          <w:sz w:val="24"/>
          <w:szCs w:val="24"/>
        </w:rPr>
        <w:t xml:space="preserve"> November to 20</w:t>
      </w:r>
      <w:r w:rsidR="00806D6F" w:rsidRPr="00806D6F">
        <w:rPr>
          <w:sz w:val="24"/>
          <w:szCs w:val="24"/>
          <w:vertAlign w:val="superscript"/>
        </w:rPr>
        <w:t>th</w:t>
      </w:r>
      <w:r w:rsidR="00806D6F">
        <w:rPr>
          <w:sz w:val="24"/>
          <w:szCs w:val="24"/>
        </w:rPr>
        <w:t xml:space="preserve"> December 2024</w:t>
      </w:r>
      <w:r w:rsidR="00AF6D02">
        <w:rPr>
          <w:sz w:val="24"/>
          <w:szCs w:val="24"/>
        </w:rPr>
        <w:t>.</w:t>
      </w:r>
      <w:r w:rsidR="007B2198">
        <w:rPr>
          <w:sz w:val="24"/>
          <w:szCs w:val="24"/>
        </w:rPr>
        <w:t xml:space="preserve">   We will support ELTRP to hold a consultation event to invite tenants and their members along to discuss the proposal to increase council house rents.</w:t>
      </w:r>
    </w:p>
    <w:p w14:paraId="0BE84D98" w14:textId="77777777" w:rsidR="003F6ABB" w:rsidRPr="00E52557" w:rsidRDefault="003F6ABB" w:rsidP="002D24D8">
      <w:pPr>
        <w:pStyle w:val="ListParagraph"/>
        <w:rPr>
          <w:rFonts w:cs="Calibri"/>
          <w:sz w:val="24"/>
          <w:szCs w:val="24"/>
        </w:rPr>
      </w:pPr>
    </w:p>
    <w:p w14:paraId="69F56F92" w14:textId="77777777" w:rsidR="00F47CC9" w:rsidRPr="00ED08E6" w:rsidRDefault="002D24D8" w:rsidP="00ED08E6">
      <w:pPr>
        <w:pStyle w:val="ListParagraph"/>
        <w:ind w:left="0"/>
        <w:rPr>
          <w:rFonts w:cs="Calibri"/>
          <w:b/>
          <w:sz w:val="24"/>
          <w:szCs w:val="24"/>
        </w:rPr>
      </w:pPr>
      <w:r w:rsidRPr="00ED08E6">
        <w:rPr>
          <w:rFonts w:cs="Calibri"/>
          <w:b/>
          <w:sz w:val="24"/>
          <w:szCs w:val="24"/>
        </w:rPr>
        <w:t xml:space="preserve">What information/data have you used to inform the </w:t>
      </w:r>
      <w:r w:rsidR="002A38D8" w:rsidRPr="00ED08E6">
        <w:rPr>
          <w:rFonts w:cs="Calibri"/>
          <w:b/>
          <w:sz w:val="24"/>
          <w:szCs w:val="24"/>
        </w:rPr>
        <w:t xml:space="preserve">development of the </w:t>
      </w:r>
      <w:r w:rsidRPr="00ED08E6">
        <w:rPr>
          <w:rFonts w:cs="Calibri"/>
          <w:b/>
          <w:sz w:val="24"/>
          <w:szCs w:val="24"/>
        </w:rPr>
        <w:t xml:space="preserve">policy to </w:t>
      </w:r>
      <w:r w:rsidR="00CE1D01" w:rsidRPr="00ED08E6">
        <w:rPr>
          <w:rFonts w:cs="Calibri"/>
          <w:b/>
          <w:sz w:val="24"/>
          <w:szCs w:val="24"/>
        </w:rPr>
        <w:t>d</w:t>
      </w:r>
      <w:r w:rsidRPr="00ED08E6">
        <w:rPr>
          <w:rFonts w:cs="Calibri"/>
          <w:b/>
          <w:sz w:val="24"/>
          <w:szCs w:val="24"/>
        </w:rPr>
        <w:t>at</w:t>
      </w:r>
      <w:r w:rsidR="002A38D8" w:rsidRPr="00ED08E6">
        <w:rPr>
          <w:rFonts w:cs="Calibri"/>
          <w:b/>
          <w:sz w:val="24"/>
          <w:szCs w:val="24"/>
        </w:rPr>
        <w:t xml:space="preserve">e? </w:t>
      </w:r>
    </w:p>
    <w:p w14:paraId="75F61BB8" w14:textId="63158257" w:rsidR="00F47CC9" w:rsidRPr="00015348" w:rsidRDefault="00CD2E65" w:rsidP="00015348">
      <w:pPr>
        <w:pStyle w:val="ListParagraph"/>
        <w:ind w:left="0"/>
        <w:rPr>
          <w:rFonts w:cs="Calibri"/>
          <w:b/>
          <w:sz w:val="24"/>
          <w:szCs w:val="24"/>
        </w:rPr>
      </w:pPr>
      <w:r w:rsidRPr="009A1F0D">
        <w:rPr>
          <w:sz w:val="24"/>
          <w:szCs w:val="24"/>
        </w:rPr>
        <w:t>A Project Group comprising of council staff from Community Housing, Revenues,</w:t>
      </w:r>
      <w:r w:rsidR="00AF6D02" w:rsidRPr="009A1F0D">
        <w:rPr>
          <w:sz w:val="24"/>
          <w:szCs w:val="24"/>
        </w:rPr>
        <w:t xml:space="preserve"> Finance, our</w:t>
      </w:r>
      <w:r w:rsidRPr="009A1F0D">
        <w:rPr>
          <w:sz w:val="24"/>
          <w:szCs w:val="24"/>
        </w:rPr>
        <w:t xml:space="preserve"> Cabinet Spokesperson for </w:t>
      </w:r>
      <w:proofErr w:type="gramStart"/>
      <w:r w:rsidRPr="009A1F0D">
        <w:rPr>
          <w:sz w:val="24"/>
          <w:szCs w:val="24"/>
        </w:rPr>
        <w:t>Housing</w:t>
      </w:r>
      <w:proofErr w:type="gramEnd"/>
      <w:r w:rsidRPr="009A1F0D">
        <w:rPr>
          <w:sz w:val="24"/>
          <w:szCs w:val="24"/>
        </w:rPr>
        <w:t xml:space="preserve"> and members of East Lothian Tenants &amp; Residents Panel (ELTRP) have</w:t>
      </w:r>
      <w:r w:rsidR="000D5CA3" w:rsidRPr="009A1F0D">
        <w:rPr>
          <w:sz w:val="24"/>
          <w:szCs w:val="24"/>
        </w:rPr>
        <w:t xml:space="preserve"> agreed an approach and</w:t>
      </w:r>
      <w:r w:rsidR="00ED38C7">
        <w:rPr>
          <w:sz w:val="24"/>
          <w:szCs w:val="24"/>
        </w:rPr>
        <w:t xml:space="preserve"> drafted</w:t>
      </w:r>
      <w:r w:rsidR="00806D6F" w:rsidRPr="009A1F0D">
        <w:rPr>
          <w:sz w:val="24"/>
          <w:szCs w:val="24"/>
        </w:rPr>
        <w:t xml:space="preserve"> a set of consultation documents which have been</w:t>
      </w:r>
      <w:r w:rsidRPr="009A1F0D">
        <w:rPr>
          <w:sz w:val="24"/>
          <w:szCs w:val="24"/>
        </w:rPr>
        <w:t xml:space="preserve"> designed</w:t>
      </w:r>
      <w:r w:rsidR="00333978" w:rsidRPr="009A1F0D">
        <w:rPr>
          <w:sz w:val="24"/>
          <w:szCs w:val="24"/>
        </w:rPr>
        <w:t xml:space="preserve"> by a Sub-Group (of ELTRP members and a council member of staff)</w:t>
      </w:r>
      <w:r w:rsidRPr="009A1F0D">
        <w:rPr>
          <w:sz w:val="24"/>
          <w:szCs w:val="24"/>
        </w:rPr>
        <w:t xml:space="preserve"> for this year’s rent consultation. This </w:t>
      </w:r>
      <w:r w:rsidR="000D5CA3" w:rsidRPr="009A1F0D">
        <w:rPr>
          <w:sz w:val="24"/>
          <w:szCs w:val="24"/>
        </w:rPr>
        <w:t xml:space="preserve">approach </w:t>
      </w:r>
      <w:r w:rsidRPr="009A1F0D">
        <w:rPr>
          <w:sz w:val="24"/>
          <w:szCs w:val="24"/>
        </w:rPr>
        <w:t>includes designing a customer friendly consultation</w:t>
      </w:r>
      <w:r w:rsidR="000D5CA3" w:rsidRPr="009A1F0D">
        <w:rPr>
          <w:sz w:val="24"/>
          <w:szCs w:val="24"/>
        </w:rPr>
        <w:t xml:space="preserve"> letter, with an additional information sheet and questionnaire.  The letter </w:t>
      </w:r>
      <w:r w:rsidRPr="009A1F0D">
        <w:rPr>
          <w:sz w:val="24"/>
          <w:szCs w:val="24"/>
        </w:rPr>
        <w:t xml:space="preserve">includes key information for tenants on what their rent pays for. </w:t>
      </w:r>
      <w:r w:rsidR="00C26D70">
        <w:rPr>
          <w:sz w:val="24"/>
          <w:szCs w:val="24"/>
        </w:rPr>
        <w:t xml:space="preserve">The additional information explains to tenants the range of ways they can contact the council and if they are experiencing financial difficulties, how they can get help and support.  </w:t>
      </w:r>
      <w:r w:rsidR="00CF7082" w:rsidRPr="009A1F0D">
        <w:rPr>
          <w:sz w:val="24"/>
          <w:szCs w:val="24"/>
        </w:rPr>
        <w:t xml:space="preserve">The </w:t>
      </w:r>
      <w:r w:rsidRPr="009A1F0D">
        <w:rPr>
          <w:sz w:val="24"/>
          <w:szCs w:val="24"/>
        </w:rPr>
        <w:t xml:space="preserve">questionnaire </w:t>
      </w:r>
      <w:r w:rsidR="00CF7082" w:rsidRPr="009A1F0D">
        <w:rPr>
          <w:sz w:val="24"/>
          <w:szCs w:val="24"/>
        </w:rPr>
        <w:t xml:space="preserve">is </w:t>
      </w:r>
      <w:r w:rsidRPr="009A1F0D">
        <w:rPr>
          <w:sz w:val="24"/>
          <w:szCs w:val="24"/>
        </w:rPr>
        <w:t xml:space="preserve">for tenants to give their views on the proposal and to </w:t>
      </w:r>
      <w:r w:rsidR="00CF7082" w:rsidRPr="009A1F0D">
        <w:rPr>
          <w:sz w:val="24"/>
          <w:szCs w:val="24"/>
        </w:rPr>
        <w:t xml:space="preserve">advise if they agree with a </w:t>
      </w:r>
      <w:r w:rsidR="002712E9" w:rsidRPr="009A1F0D">
        <w:rPr>
          <w:sz w:val="24"/>
          <w:szCs w:val="24"/>
        </w:rPr>
        <w:t>7</w:t>
      </w:r>
      <w:r w:rsidRPr="009A1F0D">
        <w:rPr>
          <w:sz w:val="24"/>
          <w:szCs w:val="24"/>
        </w:rPr>
        <w:t xml:space="preserve">% </w:t>
      </w:r>
      <w:r w:rsidRPr="007B2638">
        <w:rPr>
          <w:sz w:val="24"/>
          <w:szCs w:val="24"/>
        </w:rPr>
        <w:lastRenderedPageBreak/>
        <w:t xml:space="preserve">increase. The Group also agreed that we would email out this year’s consultation documents to those tenants who we have an email address for and also send a text reminder to tenants </w:t>
      </w:r>
      <w:r w:rsidR="00AF6D02" w:rsidRPr="007B2638">
        <w:rPr>
          <w:sz w:val="24"/>
          <w:szCs w:val="24"/>
        </w:rPr>
        <w:t>who</w:t>
      </w:r>
      <w:r w:rsidRPr="007B2638">
        <w:rPr>
          <w:sz w:val="24"/>
          <w:szCs w:val="24"/>
        </w:rPr>
        <w:t xml:space="preserve"> have registered a mobile phone number with us. The use of emails and texts for the rent consultation were us</w:t>
      </w:r>
      <w:r w:rsidR="00123908" w:rsidRPr="007B2638">
        <w:rPr>
          <w:sz w:val="24"/>
          <w:szCs w:val="24"/>
        </w:rPr>
        <w:t xml:space="preserve">ed for the first time in the </w:t>
      </w:r>
      <w:r w:rsidR="00015348" w:rsidRPr="007B2638">
        <w:rPr>
          <w:sz w:val="24"/>
          <w:szCs w:val="24"/>
        </w:rPr>
        <w:t>20</w:t>
      </w:r>
      <w:r w:rsidRPr="007B2638">
        <w:rPr>
          <w:sz w:val="24"/>
          <w:szCs w:val="24"/>
        </w:rPr>
        <w:t xml:space="preserve">21/22 rent consultation and this proved to be successful in contacting tenants and </w:t>
      </w:r>
      <w:r w:rsidR="00015348" w:rsidRPr="007B2638">
        <w:rPr>
          <w:sz w:val="24"/>
          <w:szCs w:val="24"/>
        </w:rPr>
        <w:t>generating responses.</w:t>
      </w:r>
    </w:p>
    <w:p w14:paraId="7D9268F0" w14:textId="77777777" w:rsidR="002A38D8" w:rsidRPr="00E52557" w:rsidRDefault="002A38D8" w:rsidP="00D737DA">
      <w:pPr>
        <w:pStyle w:val="ListParagraph"/>
        <w:rPr>
          <w:rFonts w:cs="Calibri"/>
          <w:b/>
          <w:sz w:val="24"/>
          <w:szCs w:val="24"/>
        </w:rPr>
      </w:pPr>
    </w:p>
    <w:p w14:paraId="74D0AC35" w14:textId="77777777" w:rsidR="002A38D8" w:rsidRPr="00E52557" w:rsidRDefault="0098400F" w:rsidP="00E52557">
      <w:pPr>
        <w:pStyle w:val="ListParagraph"/>
        <w:numPr>
          <w:ilvl w:val="1"/>
          <w:numId w:val="9"/>
        </w:numPr>
        <w:rPr>
          <w:rFonts w:cs="Calibri"/>
          <w:b/>
          <w:sz w:val="24"/>
          <w:szCs w:val="24"/>
        </w:rPr>
      </w:pPr>
      <w:r w:rsidRPr="00E52557">
        <w:rPr>
          <w:rFonts w:cs="Calibri"/>
          <w:b/>
          <w:sz w:val="24"/>
          <w:szCs w:val="24"/>
        </w:rPr>
        <w:t xml:space="preserve"> </w:t>
      </w:r>
      <w:r w:rsidR="002A38D8" w:rsidRPr="00E52557">
        <w:rPr>
          <w:rFonts w:cs="Calibri"/>
          <w:b/>
          <w:sz w:val="24"/>
          <w:szCs w:val="24"/>
        </w:rPr>
        <w:t xml:space="preserve">What does the evidence/ research suggest about the policy’s actual or likely impact </w:t>
      </w:r>
      <w:r w:rsidR="00F47CC9" w:rsidRPr="00E52557">
        <w:rPr>
          <w:rFonts w:cs="Calibri"/>
          <w:b/>
          <w:sz w:val="24"/>
          <w:szCs w:val="24"/>
        </w:rPr>
        <w:t>on equality groups and those vulnerable/ or experiencing socio-economic disadvantage?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7"/>
        <w:gridCol w:w="5476"/>
      </w:tblGrid>
      <w:tr w:rsidR="003424C6" w:rsidRPr="00E52557" w14:paraId="452C2E68" w14:textId="77777777" w:rsidTr="005E6B4A">
        <w:tc>
          <w:tcPr>
            <w:tcW w:w="3137" w:type="dxa"/>
          </w:tcPr>
          <w:p w14:paraId="046B5230" w14:textId="77777777" w:rsidR="003424C6" w:rsidRPr="00E52557" w:rsidRDefault="003424C6" w:rsidP="004300C6">
            <w:pPr>
              <w:rPr>
                <w:rFonts w:cs="Calibri"/>
                <w:b/>
                <w:sz w:val="24"/>
                <w:szCs w:val="24"/>
              </w:rPr>
            </w:pPr>
            <w:r w:rsidRPr="00E52557">
              <w:rPr>
                <w:rFonts w:cs="Calibri"/>
                <w:b/>
                <w:sz w:val="24"/>
                <w:szCs w:val="24"/>
              </w:rPr>
              <w:t xml:space="preserve">Evidence </w:t>
            </w:r>
          </w:p>
        </w:tc>
        <w:tc>
          <w:tcPr>
            <w:tcW w:w="5476" w:type="dxa"/>
          </w:tcPr>
          <w:p w14:paraId="243CA254" w14:textId="77777777" w:rsidR="003424C6" w:rsidRPr="00E52557" w:rsidRDefault="003424C6" w:rsidP="004300C6">
            <w:pPr>
              <w:rPr>
                <w:rFonts w:cs="Calibri"/>
                <w:b/>
                <w:sz w:val="24"/>
                <w:szCs w:val="24"/>
              </w:rPr>
            </w:pPr>
            <w:r w:rsidRPr="00E52557">
              <w:rPr>
                <w:rFonts w:cs="Calibri"/>
                <w:b/>
                <w:sz w:val="24"/>
                <w:szCs w:val="24"/>
              </w:rPr>
              <w:t>Comment</w:t>
            </w:r>
          </w:p>
        </w:tc>
      </w:tr>
      <w:tr w:rsidR="009D17FB" w:rsidRPr="00E52557" w14:paraId="27E1AB6A" w14:textId="77777777" w:rsidTr="004300C6">
        <w:tc>
          <w:tcPr>
            <w:tcW w:w="3137" w:type="dxa"/>
          </w:tcPr>
          <w:p w14:paraId="4AFD26F8" w14:textId="6DCD7F9B" w:rsidR="009D17FB" w:rsidRPr="00E52557" w:rsidRDefault="009D17FB" w:rsidP="009D17FB">
            <w:pPr>
              <w:rPr>
                <w:rFonts w:cs="Calibri"/>
                <w:sz w:val="24"/>
                <w:szCs w:val="24"/>
              </w:rPr>
            </w:pPr>
            <w:r w:rsidRPr="00E52557">
              <w:rPr>
                <w:rFonts w:cs="Calibri"/>
                <w:sz w:val="24"/>
                <w:szCs w:val="24"/>
              </w:rPr>
              <w:t>Which groups are in particular need of this service?</w:t>
            </w:r>
          </w:p>
        </w:tc>
        <w:tc>
          <w:tcPr>
            <w:tcW w:w="5476" w:type="dxa"/>
            <w:vMerge w:val="restart"/>
          </w:tcPr>
          <w:p w14:paraId="6CCCD41A" w14:textId="77777777" w:rsidR="00CD2E65" w:rsidRPr="00ED08E6" w:rsidRDefault="00914894" w:rsidP="00CD2E65">
            <w:pPr>
              <w:rPr>
                <w:sz w:val="24"/>
                <w:szCs w:val="24"/>
              </w:rPr>
            </w:pPr>
            <w:r w:rsidRPr="00ED08E6">
              <w:rPr>
                <w:rFonts w:cs="Calibri"/>
                <w:sz w:val="24"/>
                <w:szCs w:val="24"/>
              </w:rPr>
              <w:t>The proposed rent increase will have an effect on all equality groups if they are council tenants.</w:t>
            </w:r>
            <w:r w:rsidR="00CD2E65" w:rsidRPr="00ED08E6">
              <w:rPr>
                <w:rFonts w:cs="Calibri"/>
                <w:sz w:val="24"/>
                <w:szCs w:val="24"/>
              </w:rPr>
              <w:t xml:space="preserve"> </w:t>
            </w:r>
            <w:r w:rsidR="00CD2E65" w:rsidRPr="00ED08E6">
              <w:rPr>
                <w:sz w:val="24"/>
                <w:szCs w:val="24"/>
              </w:rPr>
              <w:t>Having considered factors, equalities groups would not be disproportionately disadvantaged. If a decision is taken by Council to increase rents this will allow the council to maintain existing housing services, continue with investment in the development of new homes, maintain and improve our existing housing stock.</w:t>
            </w:r>
          </w:p>
          <w:p w14:paraId="08F1EBC0" w14:textId="77C302B1" w:rsidR="00CD2E65" w:rsidRPr="00ED08E6" w:rsidRDefault="00CD2E65" w:rsidP="00CD2E65">
            <w:pPr>
              <w:rPr>
                <w:sz w:val="24"/>
                <w:szCs w:val="24"/>
              </w:rPr>
            </w:pPr>
            <w:r w:rsidRPr="00ED08E6">
              <w:rPr>
                <w:sz w:val="24"/>
                <w:szCs w:val="24"/>
              </w:rPr>
              <w:t xml:space="preserve">We will email out the consultation documents to those tenants who we have an email address for. We will </w:t>
            </w:r>
            <w:r w:rsidR="00015348">
              <w:rPr>
                <w:sz w:val="24"/>
                <w:szCs w:val="24"/>
              </w:rPr>
              <w:t>post</w:t>
            </w:r>
            <w:r w:rsidRPr="00ED08E6">
              <w:rPr>
                <w:sz w:val="24"/>
                <w:szCs w:val="24"/>
              </w:rPr>
              <w:t xml:space="preserve"> out to tenants who do not have an email address and for those tenants who have specific needs, we will provide the consultation documents in other formats or languages and assistance on request.</w:t>
            </w:r>
          </w:p>
          <w:p w14:paraId="15D50306" w14:textId="4B5D0EA9" w:rsidR="006A50E0" w:rsidRPr="00717A1E" w:rsidRDefault="00CD2E65" w:rsidP="004300C6">
            <w:pPr>
              <w:rPr>
                <w:sz w:val="24"/>
                <w:szCs w:val="24"/>
              </w:rPr>
            </w:pPr>
            <w:r w:rsidRPr="00ED08E6">
              <w:rPr>
                <w:sz w:val="24"/>
                <w:szCs w:val="24"/>
              </w:rPr>
              <w:t>Tenants will be able to contact staff in the Service Development Team for support or assistance for the duration of the consultation and this may include signposting tenants to other services or agencies for assistance or advice. This includes</w:t>
            </w:r>
            <w:r w:rsidR="00FE6BE8">
              <w:rPr>
                <w:sz w:val="24"/>
                <w:szCs w:val="24"/>
              </w:rPr>
              <w:t xml:space="preserve"> our Financial Inclusion Team.</w:t>
            </w:r>
            <w:r w:rsidR="00D72A85">
              <w:rPr>
                <w:sz w:val="24"/>
                <w:szCs w:val="24"/>
              </w:rPr>
              <w:t xml:space="preserve"> </w:t>
            </w:r>
            <w:r w:rsidR="00015348">
              <w:rPr>
                <w:rFonts w:cs="Calibri"/>
                <w:sz w:val="24"/>
                <w:szCs w:val="24"/>
              </w:rPr>
              <w:t>Representatives from ELTRP have co-produced the rent consultation in partnership with us, making sure they bring a tenant perspective to the Group whilst designing the consultation documents.</w:t>
            </w:r>
          </w:p>
        </w:tc>
      </w:tr>
      <w:tr w:rsidR="009D17FB" w:rsidRPr="00E52557" w14:paraId="033300B1" w14:textId="77777777" w:rsidTr="003D6C30">
        <w:tc>
          <w:tcPr>
            <w:tcW w:w="3137" w:type="dxa"/>
          </w:tcPr>
          <w:p w14:paraId="1779B7C2" w14:textId="77777777" w:rsidR="009D17FB" w:rsidRPr="00E52557" w:rsidRDefault="009D17FB" w:rsidP="004300C6">
            <w:pPr>
              <w:rPr>
                <w:rFonts w:cs="Calibri"/>
                <w:sz w:val="24"/>
                <w:szCs w:val="24"/>
              </w:rPr>
            </w:pPr>
            <w:r w:rsidRPr="00E52557">
              <w:rPr>
                <w:rFonts w:cs="Calibri"/>
                <w:sz w:val="24"/>
                <w:szCs w:val="24"/>
              </w:rPr>
              <w:t>What level of service uptake/ access is there from protected and vulnerable groups?</w:t>
            </w:r>
          </w:p>
        </w:tc>
        <w:tc>
          <w:tcPr>
            <w:tcW w:w="5476" w:type="dxa"/>
            <w:vMerge/>
          </w:tcPr>
          <w:p w14:paraId="338B546F" w14:textId="77777777" w:rsidR="009D17FB" w:rsidRPr="00E52557" w:rsidRDefault="009D17FB" w:rsidP="004300C6">
            <w:pPr>
              <w:rPr>
                <w:rFonts w:cs="Calibri"/>
                <w:sz w:val="24"/>
                <w:szCs w:val="24"/>
              </w:rPr>
            </w:pPr>
          </w:p>
        </w:tc>
      </w:tr>
      <w:tr w:rsidR="009D17FB" w:rsidRPr="00E52557" w14:paraId="700154D7" w14:textId="77777777" w:rsidTr="004300C6">
        <w:tc>
          <w:tcPr>
            <w:tcW w:w="3137" w:type="dxa"/>
          </w:tcPr>
          <w:p w14:paraId="56AE3C06" w14:textId="77777777" w:rsidR="009D17FB" w:rsidRPr="00E52557" w:rsidRDefault="009D17FB" w:rsidP="004300C6">
            <w:pPr>
              <w:rPr>
                <w:rFonts w:cs="Calibri"/>
                <w:sz w:val="24"/>
                <w:szCs w:val="24"/>
              </w:rPr>
            </w:pPr>
            <w:r w:rsidRPr="00E52557">
              <w:rPr>
                <w:rFonts w:cs="Calibri"/>
                <w:sz w:val="24"/>
                <w:szCs w:val="24"/>
              </w:rPr>
              <w:t>Can you identify positive outcomes for service users</w:t>
            </w:r>
          </w:p>
        </w:tc>
        <w:tc>
          <w:tcPr>
            <w:tcW w:w="5476" w:type="dxa"/>
            <w:vMerge/>
          </w:tcPr>
          <w:p w14:paraId="75419516" w14:textId="77777777" w:rsidR="009D17FB" w:rsidRPr="00E52557" w:rsidRDefault="009D17FB" w:rsidP="004300C6">
            <w:pPr>
              <w:rPr>
                <w:rFonts w:cs="Calibri"/>
                <w:sz w:val="24"/>
                <w:szCs w:val="24"/>
              </w:rPr>
            </w:pPr>
          </w:p>
        </w:tc>
      </w:tr>
      <w:tr w:rsidR="009D17FB" w:rsidRPr="00E52557" w14:paraId="28674F68" w14:textId="77777777" w:rsidTr="004300C6">
        <w:tc>
          <w:tcPr>
            <w:tcW w:w="3137" w:type="dxa"/>
          </w:tcPr>
          <w:p w14:paraId="7E20B303" w14:textId="77777777" w:rsidR="009D17FB" w:rsidRPr="00E52557" w:rsidRDefault="009D17FB" w:rsidP="009D17FB">
            <w:pPr>
              <w:rPr>
                <w:rFonts w:cs="Calibri"/>
                <w:sz w:val="24"/>
                <w:szCs w:val="24"/>
              </w:rPr>
            </w:pPr>
            <w:r w:rsidRPr="00E52557">
              <w:rPr>
                <w:rFonts w:cs="Calibri"/>
                <w:sz w:val="24"/>
                <w:szCs w:val="24"/>
              </w:rPr>
              <w:t>What is the service user experience of those from protected or vulnerable groups?</w:t>
            </w:r>
          </w:p>
        </w:tc>
        <w:tc>
          <w:tcPr>
            <w:tcW w:w="5476" w:type="dxa"/>
            <w:vMerge/>
          </w:tcPr>
          <w:p w14:paraId="4780847B" w14:textId="77777777" w:rsidR="009D17FB" w:rsidRPr="00E52557" w:rsidRDefault="009D17FB" w:rsidP="004300C6">
            <w:pPr>
              <w:rPr>
                <w:rFonts w:cs="Calibri"/>
                <w:sz w:val="24"/>
                <w:szCs w:val="24"/>
              </w:rPr>
            </w:pPr>
          </w:p>
        </w:tc>
      </w:tr>
      <w:tr w:rsidR="009D17FB" w:rsidRPr="00E52557" w14:paraId="310B0D51" w14:textId="77777777" w:rsidTr="004300C6">
        <w:tc>
          <w:tcPr>
            <w:tcW w:w="3137" w:type="dxa"/>
          </w:tcPr>
          <w:p w14:paraId="1E5E11C4" w14:textId="77777777" w:rsidR="009D17FB" w:rsidRPr="00E52557" w:rsidRDefault="009D17FB" w:rsidP="009D17FB">
            <w:pPr>
              <w:rPr>
                <w:rFonts w:cs="Calibri"/>
                <w:sz w:val="24"/>
                <w:szCs w:val="24"/>
              </w:rPr>
            </w:pPr>
            <w:r w:rsidRPr="00E52557">
              <w:rPr>
                <w:rFonts w:cs="Calibri"/>
                <w:sz w:val="24"/>
                <w:szCs w:val="24"/>
              </w:rPr>
              <w:t>What opportunity have those from protected groups had to co-produce or comment on the service/ plans?</w:t>
            </w:r>
          </w:p>
        </w:tc>
        <w:tc>
          <w:tcPr>
            <w:tcW w:w="5476" w:type="dxa"/>
            <w:vMerge/>
          </w:tcPr>
          <w:p w14:paraId="19DC3C89" w14:textId="77777777" w:rsidR="009D17FB" w:rsidRPr="00E52557" w:rsidRDefault="009D17FB" w:rsidP="004300C6">
            <w:pPr>
              <w:rPr>
                <w:rFonts w:cs="Calibri"/>
                <w:sz w:val="24"/>
                <w:szCs w:val="24"/>
              </w:rPr>
            </w:pPr>
          </w:p>
        </w:tc>
      </w:tr>
    </w:tbl>
    <w:p w14:paraId="0BF2DE49" w14:textId="77777777" w:rsidR="004E2656" w:rsidRPr="00717A1E" w:rsidRDefault="004E2656" w:rsidP="00717A1E">
      <w:pPr>
        <w:rPr>
          <w:rFonts w:cs="Calibri"/>
          <w:b/>
          <w:sz w:val="24"/>
          <w:szCs w:val="24"/>
        </w:rPr>
      </w:pPr>
    </w:p>
    <w:p w14:paraId="611FF841" w14:textId="77777777" w:rsidR="002D24D8" w:rsidRPr="00E52557" w:rsidRDefault="002D24D8" w:rsidP="00E52557">
      <w:pPr>
        <w:pStyle w:val="ListParagraph"/>
        <w:numPr>
          <w:ilvl w:val="1"/>
          <w:numId w:val="9"/>
        </w:numPr>
        <w:rPr>
          <w:rFonts w:cs="Calibri"/>
          <w:b/>
          <w:sz w:val="24"/>
          <w:szCs w:val="24"/>
        </w:rPr>
      </w:pPr>
      <w:r w:rsidRPr="00E52557">
        <w:rPr>
          <w:rFonts w:cs="Calibri"/>
          <w:b/>
          <w:sz w:val="24"/>
          <w:szCs w:val="24"/>
        </w:rPr>
        <w:t xml:space="preserve">How does the policy </w:t>
      </w:r>
      <w:r w:rsidRPr="00E52557">
        <w:rPr>
          <w:rFonts w:cs="Calibri"/>
          <w:b/>
          <w:sz w:val="24"/>
          <w:szCs w:val="24"/>
          <w:u w:val="single"/>
        </w:rPr>
        <w:t>meet the different needs</w:t>
      </w:r>
      <w:r w:rsidRPr="00E52557">
        <w:rPr>
          <w:rFonts w:cs="Calibri"/>
          <w:b/>
          <w:sz w:val="24"/>
          <w:szCs w:val="24"/>
        </w:rPr>
        <w:t xml:space="preserve"> </w:t>
      </w:r>
      <w:r w:rsidR="000925FB" w:rsidRPr="00E52557">
        <w:rPr>
          <w:rFonts w:cs="Calibri"/>
          <w:b/>
          <w:sz w:val="24"/>
          <w:szCs w:val="24"/>
        </w:rPr>
        <w:t xml:space="preserve">of </w:t>
      </w:r>
      <w:r w:rsidRPr="00E52557">
        <w:rPr>
          <w:rFonts w:cs="Calibri"/>
          <w:b/>
          <w:sz w:val="24"/>
          <w:szCs w:val="24"/>
        </w:rPr>
        <w:t xml:space="preserve">groups in the community? </w:t>
      </w:r>
    </w:p>
    <w:p w14:paraId="2283B706" w14:textId="77777777" w:rsidR="002D24D8" w:rsidRPr="00E52557" w:rsidRDefault="002D24D8" w:rsidP="002D24D8">
      <w:pPr>
        <w:pStyle w:val="ListParagraph"/>
        <w:ind w:left="360"/>
        <w:rPr>
          <w:rFonts w:cs="Calibri"/>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1"/>
        <w:gridCol w:w="4069"/>
      </w:tblGrid>
      <w:tr w:rsidR="002D24D8" w:rsidRPr="00E52557" w14:paraId="7BFAE9C7" w14:textId="77777777" w:rsidTr="004300C6">
        <w:tc>
          <w:tcPr>
            <w:tcW w:w="5100" w:type="dxa"/>
          </w:tcPr>
          <w:p w14:paraId="321130C1" w14:textId="77777777" w:rsidR="002D24D8" w:rsidRPr="00E52557" w:rsidRDefault="002D24D8" w:rsidP="004300C6">
            <w:pPr>
              <w:pStyle w:val="ListParagraph"/>
              <w:ind w:left="0"/>
              <w:rPr>
                <w:rFonts w:cs="Calibri"/>
                <w:b/>
                <w:sz w:val="24"/>
                <w:szCs w:val="24"/>
              </w:rPr>
            </w:pPr>
          </w:p>
        </w:tc>
        <w:tc>
          <w:tcPr>
            <w:tcW w:w="4176" w:type="dxa"/>
          </w:tcPr>
          <w:p w14:paraId="58883234" w14:textId="77777777" w:rsidR="002D24D8" w:rsidRPr="00E52557" w:rsidRDefault="002D24D8" w:rsidP="004300C6">
            <w:pPr>
              <w:pStyle w:val="ListParagraph"/>
              <w:ind w:left="0"/>
              <w:rPr>
                <w:rFonts w:cs="Calibri"/>
                <w:b/>
                <w:sz w:val="24"/>
                <w:szCs w:val="24"/>
              </w:rPr>
            </w:pPr>
          </w:p>
        </w:tc>
      </w:tr>
      <w:tr w:rsidR="00CD2E65" w:rsidRPr="00ED08E6" w14:paraId="19FF3EA1" w14:textId="77777777" w:rsidTr="004300C6">
        <w:tc>
          <w:tcPr>
            <w:tcW w:w="5100" w:type="dxa"/>
          </w:tcPr>
          <w:p w14:paraId="63E75EEB" w14:textId="77777777" w:rsidR="00CD2E65" w:rsidRPr="00E52557" w:rsidRDefault="00CD2E65" w:rsidP="00CD2E65">
            <w:pPr>
              <w:pStyle w:val="ListParagraph"/>
              <w:ind w:left="0"/>
              <w:rPr>
                <w:rFonts w:cs="Calibri"/>
                <w:b/>
                <w:sz w:val="24"/>
                <w:szCs w:val="24"/>
              </w:rPr>
            </w:pPr>
            <w:r w:rsidRPr="00E52557">
              <w:rPr>
                <w:rFonts w:cs="Calibri"/>
                <w:b/>
                <w:sz w:val="24"/>
                <w:szCs w:val="24"/>
              </w:rPr>
              <w:t>Equality Groups</w:t>
            </w:r>
          </w:p>
          <w:p w14:paraId="3E313F4E" w14:textId="77777777" w:rsidR="00CD2E65" w:rsidRPr="00E52557" w:rsidRDefault="00CD2E65" w:rsidP="00CD2E65">
            <w:pPr>
              <w:pStyle w:val="Title"/>
              <w:numPr>
                <w:ilvl w:val="0"/>
                <w:numId w:val="1"/>
              </w:numPr>
              <w:ind w:left="714" w:hanging="357"/>
              <w:jc w:val="left"/>
              <w:rPr>
                <w:rFonts w:ascii="Calibri" w:hAnsi="Calibri" w:cs="Calibri"/>
                <w:sz w:val="24"/>
                <w:szCs w:val="24"/>
              </w:rPr>
            </w:pPr>
            <w:r w:rsidRPr="00E52557">
              <w:rPr>
                <w:rFonts w:ascii="Calibri" w:hAnsi="Calibri" w:cs="Calibri"/>
                <w:sz w:val="24"/>
                <w:szCs w:val="24"/>
              </w:rPr>
              <w:t>Older people, people in the middle years</w:t>
            </w:r>
          </w:p>
          <w:p w14:paraId="02565653" w14:textId="77777777" w:rsidR="00CD2E65" w:rsidRPr="00E52557" w:rsidRDefault="00CD2E65" w:rsidP="00CD2E65">
            <w:pPr>
              <w:pStyle w:val="Title"/>
              <w:jc w:val="left"/>
              <w:rPr>
                <w:rFonts w:ascii="Calibri" w:hAnsi="Calibri" w:cs="Calibri"/>
                <w:sz w:val="24"/>
                <w:szCs w:val="24"/>
              </w:rPr>
            </w:pPr>
            <w:r w:rsidRPr="00E52557">
              <w:rPr>
                <w:rFonts w:ascii="Calibri" w:hAnsi="Calibri" w:cs="Calibri"/>
                <w:sz w:val="24"/>
                <w:szCs w:val="24"/>
              </w:rPr>
              <w:t xml:space="preserve"> </w:t>
            </w:r>
          </w:p>
          <w:p w14:paraId="453A7077" w14:textId="77777777" w:rsidR="00CD2E65" w:rsidRPr="00E52557" w:rsidRDefault="00CD2E65" w:rsidP="00CD2E65">
            <w:pPr>
              <w:pStyle w:val="Title"/>
              <w:numPr>
                <w:ilvl w:val="0"/>
                <w:numId w:val="1"/>
              </w:numPr>
              <w:ind w:left="714" w:hanging="357"/>
              <w:jc w:val="left"/>
              <w:rPr>
                <w:rFonts w:ascii="Calibri" w:hAnsi="Calibri" w:cs="Calibri"/>
                <w:sz w:val="24"/>
                <w:szCs w:val="24"/>
              </w:rPr>
            </w:pPr>
            <w:r w:rsidRPr="00E52557">
              <w:rPr>
                <w:rFonts w:ascii="Calibri" w:hAnsi="Calibri" w:cs="Calibri"/>
                <w:sz w:val="24"/>
                <w:szCs w:val="24"/>
              </w:rPr>
              <w:t>Children and young people children</w:t>
            </w:r>
          </w:p>
          <w:p w14:paraId="6DF9558E" w14:textId="77777777" w:rsidR="00CD2E65" w:rsidRPr="00E52557" w:rsidRDefault="00CD2E65" w:rsidP="00CD2E65">
            <w:pPr>
              <w:pStyle w:val="Title"/>
              <w:ind w:left="714"/>
              <w:jc w:val="left"/>
              <w:rPr>
                <w:rFonts w:ascii="Calibri" w:hAnsi="Calibri" w:cs="Calibri"/>
                <w:sz w:val="24"/>
                <w:szCs w:val="24"/>
              </w:rPr>
            </w:pPr>
          </w:p>
          <w:p w14:paraId="11540EA4" w14:textId="77777777" w:rsidR="00CD2E65" w:rsidRPr="00E52557" w:rsidRDefault="00CD2E65" w:rsidP="00CD2E65">
            <w:pPr>
              <w:numPr>
                <w:ilvl w:val="0"/>
                <w:numId w:val="1"/>
              </w:numPr>
              <w:spacing w:after="0" w:line="240" w:lineRule="auto"/>
              <w:ind w:left="714" w:hanging="357"/>
              <w:rPr>
                <w:rFonts w:cs="Calibri"/>
                <w:sz w:val="24"/>
                <w:szCs w:val="24"/>
              </w:rPr>
            </w:pPr>
            <w:r w:rsidRPr="00E52557">
              <w:rPr>
                <w:rFonts w:cs="Calibri"/>
                <w:sz w:val="24"/>
                <w:szCs w:val="24"/>
              </w:rPr>
              <w:t xml:space="preserve">Women, </w:t>
            </w:r>
            <w:proofErr w:type="gramStart"/>
            <w:r w:rsidRPr="00E52557">
              <w:rPr>
                <w:rFonts w:cs="Calibri"/>
                <w:sz w:val="24"/>
                <w:szCs w:val="24"/>
              </w:rPr>
              <w:t>men</w:t>
            </w:r>
            <w:proofErr w:type="gramEnd"/>
            <w:r w:rsidRPr="00E52557">
              <w:rPr>
                <w:rFonts w:cs="Calibri"/>
                <w:sz w:val="24"/>
                <w:szCs w:val="24"/>
              </w:rPr>
              <w:t xml:space="preserve"> and transgender people (includes issues relating to pregnancy and maternity)</w:t>
            </w:r>
          </w:p>
          <w:p w14:paraId="60C26C56" w14:textId="77777777" w:rsidR="00CD2E65" w:rsidRPr="00E52557" w:rsidRDefault="00CD2E65" w:rsidP="00CD2E65">
            <w:pPr>
              <w:spacing w:after="0" w:line="240" w:lineRule="auto"/>
              <w:rPr>
                <w:rFonts w:cs="Calibri"/>
                <w:sz w:val="24"/>
                <w:szCs w:val="24"/>
              </w:rPr>
            </w:pPr>
          </w:p>
          <w:p w14:paraId="1DC31961" w14:textId="77777777" w:rsidR="00CD2E65" w:rsidRPr="00E52557" w:rsidRDefault="00CD2E65" w:rsidP="00CD2E65">
            <w:pPr>
              <w:numPr>
                <w:ilvl w:val="0"/>
                <w:numId w:val="1"/>
              </w:numPr>
              <w:spacing w:after="0" w:line="240" w:lineRule="auto"/>
              <w:ind w:left="714" w:hanging="357"/>
              <w:rPr>
                <w:rFonts w:cs="Calibri"/>
                <w:sz w:val="24"/>
                <w:szCs w:val="24"/>
              </w:rPr>
            </w:pPr>
            <w:r w:rsidRPr="00E52557">
              <w:rPr>
                <w:rFonts w:cs="Calibri"/>
                <w:sz w:val="24"/>
                <w:szCs w:val="24"/>
              </w:rPr>
              <w:t>Disabled people (includes physical disability, learning disability, sensory impairment, long-term medical conditions, mental health problems)</w:t>
            </w:r>
          </w:p>
          <w:p w14:paraId="60B1548F" w14:textId="77777777" w:rsidR="00CD2E65" w:rsidRPr="00E52557" w:rsidRDefault="00CD2E65" w:rsidP="00CD2E65">
            <w:pPr>
              <w:spacing w:after="0" w:line="240" w:lineRule="auto"/>
              <w:rPr>
                <w:rFonts w:cs="Calibri"/>
                <w:sz w:val="24"/>
                <w:szCs w:val="24"/>
              </w:rPr>
            </w:pPr>
          </w:p>
          <w:p w14:paraId="0E05E63E" w14:textId="77777777" w:rsidR="00CD2E65" w:rsidRPr="00E52557" w:rsidRDefault="00CD2E65" w:rsidP="00CD2E65">
            <w:pPr>
              <w:numPr>
                <w:ilvl w:val="0"/>
                <w:numId w:val="1"/>
              </w:numPr>
              <w:spacing w:after="0" w:line="240" w:lineRule="auto"/>
              <w:ind w:left="714" w:hanging="357"/>
              <w:rPr>
                <w:rFonts w:cs="Calibri"/>
                <w:sz w:val="24"/>
                <w:szCs w:val="24"/>
              </w:rPr>
            </w:pPr>
            <w:r w:rsidRPr="00E52557">
              <w:rPr>
                <w:rFonts w:cs="Calibri"/>
                <w:sz w:val="24"/>
                <w:szCs w:val="24"/>
              </w:rPr>
              <w:t>Minority ethnic people (includes Gypsy/</w:t>
            </w:r>
            <w:proofErr w:type="gramStart"/>
            <w:r w:rsidRPr="00E52557">
              <w:rPr>
                <w:rFonts w:cs="Calibri"/>
                <w:sz w:val="24"/>
                <w:szCs w:val="24"/>
              </w:rPr>
              <w:t>Travellers,  migrant</w:t>
            </w:r>
            <w:proofErr w:type="gramEnd"/>
            <w:r w:rsidRPr="00E52557">
              <w:rPr>
                <w:rFonts w:cs="Calibri"/>
                <w:sz w:val="24"/>
                <w:szCs w:val="24"/>
              </w:rPr>
              <w:t xml:space="preserve"> workers)</w:t>
            </w:r>
          </w:p>
          <w:p w14:paraId="135E8868" w14:textId="77777777" w:rsidR="00CD2E65" w:rsidRPr="00E52557" w:rsidRDefault="00CD2E65" w:rsidP="00CD2E65">
            <w:pPr>
              <w:spacing w:after="0" w:line="240" w:lineRule="auto"/>
              <w:rPr>
                <w:rFonts w:cs="Calibri"/>
                <w:sz w:val="24"/>
                <w:szCs w:val="24"/>
              </w:rPr>
            </w:pPr>
          </w:p>
          <w:p w14:paraId="2CA3B3E2" w14:textId="77777777" w:rsidR="00CD2E65" w:rsidRPr="00E52557" w:rsidRDefault="00CD2E65" w:rsidP="00CD2E65">
            <w:pPr>
              <w:numPr>
                <w:ilvl w:val="0"/>
                <w:numId w:val="1"/>
              </w:numPr>
              <w:spacing w:after="0" w:line="240" w:lineRule="auto"/>
              <w:ind w:left="714" w:hanging="357"/>
              <w:rPr>
                <w:rFonts w:cs="Calibri"/>
                <w:sz w:val="24"/>
                <w:szCs w:val="24"/>
              </w:rPr>
            </w:pPr>
            <w:r w:rsidRPr="00E52557">
              <w:rPr>
                <w:rFonts w:cs="Calibri"/>
                <w:sz w:val="24"/>
                <w:szCs w:val="24"/>
              </w:rPr>
              <w:t xml:space="preserve">Refugees and asylum seekers </w:t>
            </w:r>
          </w:p>
          <w:p w14:paraId="1F389E20" w14:textId="77777777" w:rsidR="00CD2E65" w:rsidRPr="00E52557" w:rsidRDefault="00CD2E65" w:rsidP="00CD2E65">
            <w:pPr>
              <w:spacing w:after="0" w:line="240" w:lineRule="auto"/>
              <w:rPr>
                <w:rFonts w:cs="Calibri"/>
                <w:sz w:val="24"/>
                <w:szCs w:val="24"/>
              </w:rPr>
            </w:pPr>
          </w:p>
          <w:p w14:paraId="5A16EDDE" w14:textId="77777777" w:rsidR="00CD2E65" w:rsidRPr="00E52557" w:rsidRDefault="00CD2E65" w:rsidP="00CD2E65">
            <w:pPr>
              <w:numPr>
                <w:ilvl w:val="0"/>
                <w:numId w:val="1"/>
              </w:numPr>
              <w:spacing w:after="0" w:line="240" w:lineRule="auto"/>
              <w:ind w:left="714" w:hanging="357"/>
              <w:rPr>
                <w:rFonts w:cs="Calibri"/>
                <w:sz w:val="24"/>
                <w:szCs w:val="24"/>
              </w:rPr>
            </w:pPr>
            <w:r w:rsidRPr="00E52557">
              <w:rPr>
                <w:rFonts w:cs="Calibri"/>
                <w:sz w:val="24"/>
                <w:szCs w:val="24"/>
              </w:rPr>
              <w:t>People with different religions or beliefs (includes people with no religion or belief)</w:t>
            </w:r>
          </w:p>
          <w:p w14:paraId="3CB038FD" w14:textId="77777777" w:rsidR="00CD2E65" w:rsidRPr="00E52557" w:rsidRDefault="00CD2E65" w:rsidP="00CD2E65">
            <w:pPr>
              <w:spacing w:after="0" w:line="240" w:lineRule="auto"/>
              <w:rPr>
                <w:rFonts w:cs="Calibri"/>
                <w:sz w:val="24"/>
                <w:szCs w:val="24"/>
              </w:rPr>
            </w:pPr>
          </w:p>
          <w:p w14:paraId="4F87057F" w14:textId="77777777" w:rsidR="00CD2E65" w:rsidRPr="00E52557" w:rsidRDefault="00CD2E65" w:rsidP="00CD2E65">
            <w:pPr>
              <w:pStyle w:val="Title"/>
              <w:numPr>
                <w:ilvl w:val="0"/>
                <w:numId w:val="1"/>
              </w:numPr>
              <w:ind w:left="714" w:hanging="357"/>
              <w:jc w:val="left"/>
              <w:rPr>
                <w:rFonts w:ascii="Calibri" w:hAnsi="Calibri" w:cs="Calibri"/>
                <w:sz w:val="24"/>
                <w:szCs w:val="24"/>
              </w:rPr>
            </w:pPr>
            <w:r w:rsidRPr="00E52557">
              <w:rPr>
                <w:rFonts w:ascii="Calibri" w:hAnsi="Calibri" w:cs="Calibri"/>
                <w:sz w:val="24"/>
                <w:szCs w:val="24"/>
              </w:rPr>
              <w:t xml:space="preserve">Lesbian, gay, </w:t>
            </w:r>
            <w:proofErr w:type="gramStart"/>
            <w:r w:rsidRPr="00E52557">
              <w:rPr>
                <w:rFonts w:ascii="Calibri" w:hAnsi="Calibri" w:cs="Calibri"/>
                <w:sz w:val="24"/>
                <w:szCs w:val="24"/>
              </w:rPr>
              <w:t>bisexual</w:t>
            </w:r>
            <w:proofErr w:type="gramEnd"/>
            <w:r w:rsidRPr="00E52557">
              <w:rPr>
                <w:rFonts w:ascii="Calibri" w:hAnsi="Calibri" w:cs="Calibri"/>
                <w:sz w:val="24"/>
                <w:szCs w:val="24"/>
              </w:rPr>
              <w:t xml:space="preserve"> and heterosexual people </w:t>
            </w:r>
          </w:p>
          <w:p w14:paraId="09EAACD6" w14:textId="77777777" w:rsidR="00CD2E65" w:rsidRPr="00E52557" w:rsidRDefault="00CD2E65" w:rsidP="00CD2E65">
            <w:pPr>
              <w:pStyle w:val="Title"/>
              <w:jc w:val="left"/>
              <w:rPr>
                <w:rFonts w:ascii="Calibri" w:hAnsi="Calibri" w:cs="Calibri"/>
                <w:sz w:val="24"/>
                <w:szCs w:val="24"/>
              </w:rPr>
            </w:pPr>
          </w:p>
          <w:p w14:paraId="0AF53D1A" w14:textId="77777777" w:rsidR="00CD2E65" w:rsidRPr="00E52557" w:rsidRDefault="00CD2E65" w:rsidP="00CD2E65">
            <w:pPr>
              <w:pStyle w:val="ListParagraph"/>
              <w:numPr>
                <w:ilvl w:val="0"/>
                <w:numId w:val="1"/>
              </w:numPr>
              <w:spacing w:line="240" w:lineRule="auto"/>
              <w:ind w:left="714" w:hanging="357"/>
              <w:rPr>
                <w:rFonts w:cs="Calibri"/>
                <w:b/>
                <w:sz w:val="24"/>
                <w:szCs w:val="24"/>
              </w:rPr>
            </w:pPr>
            <w:r w:rsidRPr="00E52557">
              <w:rPr>
                <w:rFonts w:cs="Calibri"/>
                <w:sz w:val="24"/>
                <w:szCs w:val="24"/>
              </w:rPr>
              <w:t xml:space="preserve">People who are unmarried, married or in a civil </w:t>
            </w:r>
            <w:proofErr w:type="gramStart"/>
            <w:r w:rsidRPr="00E52557">
              <w:rPr>
                <w:rFonts w:cs="Calibri"/>
                <w:sz w:val="24"/>
                <w:szCs w:val="24"/>
              </w:rPr>
              <w:t>partnership</w:t>
            </w:r>
            <w:proofErr w:type="gramEnd"/>
          </w:p>
          <w:p w14:paraId="7D35BA20" w14:textId="77777777" w:rsidR="00CD2E65" w:rsidRPr="00E52557" w:rsidRDefault="00CD2E65" w:rsidP="00CD2E65">
            <w:pPr>
              <w:pStyle w:val="ListParagraph"/>
              <w:ind w:left="0"/>
              <w:rPr>
                <w:rFonts w:cs="Calibri"/>
                <w:b/>
                <w:sz w:val="24"/>
                <w:szCs w:val="24"/>
              </w:rPr>
            </w:pPr>
          </w:p>
        </w:tc>
        <w:tc>
          <w:tcPr>
            <w:tcW w:w="4176" w:type="dxa"/>
          </w:tcPr>
          <w:p w14:paraId="113259DC" w14:textId="77777777" w:rsidR="00CD2E65" w:rsidRPr="00ED08E6" w:rsidRDefault="00CD2E65" w:rsidP="00CD2E65">
            <w:pPr>
              <w:pStyle w:val="ListParagraph"/>
              <w:ind w:left="0"/>
              <w:rPr>
                <w:sz w:val="24"/>
                <w:szCs w:val="24"/>
              </w:rPr>
            </w:pPr>
            <w:r w:rsidRPr="00ED08E6">
              <w:rPr>
                <w:sz w:val="24"/>
                <w:szCs w:val="24"/>
              </w:rPr>
              <w:t>The proposed rent increase could have an effect on all falling into poverty if they are council tenants. Having considered factors, equalities groups would not be disproportionately disadvantaged. If a decision is taken by Council to increase rents, this will allow the council to maintain existing housing services, continue with investment in the development of new homes, maintain and improve our existing housing stock.</w:t>
            </w:r>
          </w:p>
          <w:p w14:paraId="53AE06B1" w14:textId="26CBE14E" w:rsidR="00CD2E65" w:rsidRPr="00ED08E6" w:rsidRDefault="00CD2E65" w:rsidP="00CD2E65">
            <w:pPr>
              <w:pStyle w:val="ListParagraph"/>
              <w:ind w:left="0"/>
              <w:rPr>
                <w:sz w:val="24"/>
                <w:szCs w:val="24"/>
              </w:rPr>
            </w:pPr>
            <w:r w:rsidRPr="00ED08E6">
              <w:rPr>
                <w:sz w:val="24"/>
                <w:szCs w:val="24"/>
              </w:rPr>
              <w:t>This is explained and financial information</w:t>
            </w:r>
            <w:r w:rsidR="00991AE3">
              <w:rPr>
                <w:sz w:val="24"/>
                <w:szCs w:val="24"/>
              </w:rPr>
              <w:t xml:space="preserve"> and how to get support</w:t>
            </w:r>
            <w:r w:rsidRPr="00ED08E6">
              <w:rPr>
                <w:sz w:val="24"/>
                <w:szCs w:val="24"/>
              </w:rPr>
              <w:t xml:space="preserve"> is provided in the consultation documents.</w:t>
            </w:r>
          </w:p>
          <w:p w14:paraId="56438FDD" w14:textId="4744A954" w:rsidR="00CD2E65" w:rsidRPr="00ED08E6" w:rsidRDefault="00CD2E65" w:rsidP="00CD2E65">
            <w:pPr>
              <w:pStyle w:val="ListParagraph"/>
              <w:ind w:left="0"/>
              <w:rPr>
                <w:sz w:val="24"/>
                <w:szCs w:val="24"/>
              </w:rPr>
            </w:pPr>
            <w:r w:rsidRPr="00ED08E6">
              <w:rPr>
                <w:sz w:val="24"/>
                <w:szCs w:val="24"/>
              </w:rPr>
              <w:t>Tenants who may be entitled to housing benefit, universal credit or who may be experiencing financial difficulties are provided with information through the consultation about how they can get help and</w:t>
            </w:r>
            <w:r w:rsidR="002B0529">
              <w:rPr>
                <w:sz w:val="24"/>
                <w:szCs w:val="24"/>
              </w:rPr>
              <w:t xml:space="preserve"> any</w:t>
            </w:r>
            <w:r w:rsidRPr="00ED08E6">
              <w:rPr>
                <w:sz w:val="24"/>
                <w:szCs w:val="24"/>
              </w:rPr>
              <w:t xml:space="preserve"> support they </w:t>
            </w:r>
            <w:r w:rsidR="002B0529">
              <w:rPr>
                <w:sz w:val="24"/>
                <w:szCs w:val="24"/>
              </w:rPr>
              <w:t xml:space="preserve">may </w:t>
            </w:r>
            <w:r w:rsidRPr="00ED08E6">
              <w:rPr>
                <w:sz w:val="24"/>
                <w:szCs w:val="24"/>
              </w:rPr>
              <w:t>need by contacting the Council’s Benefits or Financial Inclusion Team</w:t>
            </w:r>
            <w:r w:rsidR="004E2656">
              <w:rPr>
                <w:sz w:val="24"/>
                <w:szCs w:val="24"/>
              </w:rPr>
              <w:t>s</w:t>
            </w:r>
            <w:r w:rsidRPr="00ED08E6">
              <w:rPr>
                <w:sz w:val="24"/>
                <w:szCs w:val="24"/>
              </w:rPr>
              <w:t>.</w:t>
            </w:r>
          </w:p>
          <w:p w14:paraId="78F2E9C6" w14:textId="6BABAE0B" w:rsidR="00CD2E65" w:rsidRPr="00ED08E6" w:rsidRDefault="00CD2E65" w:rsidP="00CD2E65">
            <w:pPr>
              <w:pStyle w:val="ListParagraph"/>
              <w:ind w:left="0"/>
              <w:rPr>
                <w:rFonts w:cs="Calibri"/>
                <w:sz w:val="24"/>
                <w:szCs w:val="24"/>
              </w:rPr>
            </w:pPr>
            <w:r w:rsidRPr="00ED08E6">
              <w:rPr>
                <w:sz w:val="24"/>
                <w:szCs w:val="24"/>
              </w:rPr>
              <w:t xml:space="preserve">Tenants will be able to contact staff in the Service Development Team for support or assistance </w:t>
            </w:r>
            <w:r w:rsidR="002712E9">
              <w:rPr>
                <w:sz w:val="24"/>
                <w:szCs w:val="24"/>
              </w:rPr>
              <w:t>for the</w:t>
            </w:r>
            <w:r w:rsidRPr="00ED08E6">
              <w:rPr>
                <w:sz w:val="24"/>
                <w:szCs w:val="24"/>
              </w:rPr>
              <w:t xml:space="preserve"> duration of the consultation and may be signposted to other services or agencies for assistance or advice.</w:t>
            </w:r>
          </w:p>
        </w:tc>
      </w:tr>
      <w:tr w:rsidR="002D24D8" w:rsidRPr="00E52557" w14:paraId="755B6453" w14:textId="77777777" w:rsidTr="004300C6">
        <w:tc>
          <w:tcPr>
            <w:tcW w:w="5100" w:type="dxa"/>
          </w:tcPr>
          <w:p w14:paraId="701256F7" w14:textId="77777777" w:rsidR="002D24D8" w:rsidRPr="00E52557" w:rsidRDefault="002D24D8" w:rsidP="004300C6">
            <w:pPr>
              <w:pStyle w:val="ListParagraph"/>
              <w:ind w:left="0"/>
              <w:rPr>
                <w:rFonts w:cs="Calibri"/>
                <w:b/>
                <w:sz w:val="24"/>
                <w:szCs w:val="24"/>
              </w:rPr>
            </w:pPr>
            <w:r w:rsidRPr="00E52557">
              <w:rPr>
                <w:rFonts w:cs="Calibri"/>
                <w:b/>
                <w:sz w:val="24"/>
                <w:szCs w:val="24"/>
              </w:rPr>
              <w:t xml:space="preserve">Those vulnerable to falling into </w:t>
            </w:r>
            <w:proofErr w:type="gramStart"/>
            <w:r w:rsidRPr="00E52557">
              <w:rPr>
                <w:rFonts w:cs="Calibri"/>
                <w:b/>
                <w:sz w:val="24"/>
                <w:szCs w:val="24"/>
              </w:rPr>
              <w:t>poverty</w:t>
            </w:r>
            <w:proofErr w:type="gramEnd"/>
          </w:p>
          <w:p w14:paraId="0A9F2F94" w14:textId="77777777" w:rsidR="002D24D8" w:rsidRPr="00E52557" w:rsidRDefault="002D24D8" w:rsidP="00E52557">
            <w:pPr>
              <w:pStyle w:val="ListParagraph"/>
              <w:numPr>
                <w:ilvl w:val="0"/>
                <w:numId w:val="2"/>
              </w:numPr>
              <w:rPr>
                <w:rFonts w:cs="Calibri"/>
                <w:sz w:val="24"/>
                <w:szCs w:val="24"/>
              </w:rPr>
            </w:pPr>
            <w:r w:rsidRPr="00E52557">
              <w:rPr>
                <w:rFonts w:cs="Calibri"/>
                <w:sz w:val="24"/>
                <w:szCs w:val="24"/>
              </w:rPr>
              <w:t>Unemployed</w:t>
            </w:r>
          </w:p>
          <w:p w14:paraId="17F0FF55" w14:textId="77777777" w:rsidR="00CE1D01" w:rsidRPr="00E52557" w:rsidRDefault="00CE1D01" w:rsidP="00E52557">
            <w:pPr>
              <w:pStyle w:val="ListParagraph"/>
              <w:numPr>
                <w:ilvl w:val="0"/>
                <w:numId w:val="2"/>
              </w:numPr>
              <w:rPr>
                <w:rFonts w:cs="Calibri"/>
                <w:sz w:val="24"/>
                <w:szCs w:val="24"/>
              </w:rPr>
            </w:pPr>
            <w:r w:rsidRPr="00E52557">
              <w:rPr>
                <w:rFonts w:cs="Calibri"/>
                <w:sz w:val="24"/>
                <w:szCs w:val="24"/>
              </w:rPr>
              <w:t>People on benefits</w:t>
            </w:r>
          </w:p>
          <w:p w14:paraId="13802D0F" w14:textId="77777777" w:rsidR="002D24D8" w:rsidRPr="00E52557" w:rsidRDefault="0098400F" w:rsidP="00E52557">
            <w:pPr>
              <w:pStyle w:val="ListParagraph"/>
              <w:numPr>
                <w:ilvl w:val="0"/>
                <w:numId w:val="2"/>
              </w:numPr>
              <w:rPr>
                <w:rFonts w:cs="Calibri"/>
                <w:sz w:val="24"/>
                <w:szCs w:val="24"/>
              </w:rPr>
            </w:pPr>
            <w:r w:rsidRPr="00E52557">
              <w:rPr>
                <w:rFonts w:cs="Calibri"/>
                <w:sz w:val="24"/>
                <w:szCs w:val="24"/>
              </w:rPr>
              <w:lastRenderedPageBreak/>
              <w:t>Lone</w:t>
            </w:r>
            <w:r w:rsidR="002D24D8" w:rsidRPr="00E52557">
              <w:rPr>
                <w:rFonts w:cs="Calibri"/>
                <w:sz w:val="24"/>
                <w:szCs w:val="24"/>
              </w:rPr>
              <w:t xml:space="preserve"> Parents</w:t>
            </w:r>
            <w:r w:rsidR="00CE1D01" w:rsidRPr="00E52557">
              <w:rPr>
                <w:rFonts w:cs="Calibri"/>
                <w:sz w:val="24"/>
                <w:szCs w:val="24"/>
              </w:rPr>
              <w:t xml:space="preserve"> </w:t>
            </w:r>
          </w:p>
          <w:p w14:paraId="374D4F5F" w14:textId="77777777" w:rsidR="00DE47AD" w:rsidRPr="00E52557" w:rsidRDefault="00DE47AD" w:rsidP="00E52557">
            <w:pPr>
              <w:pStyle w:val="ListParagraph"/>
              <w:numPr>
                <w:ilvl w:val="0"/>
                <w:numId w:val="2"/>
              </w:numPr>
              <w:rPr>
                <w:rFonts w:cs="Calibri"/>
                <w:b/>
                <w:sz w:val="24"/>
                <w:szCs w:val="24"/>
              </w:rPr>
            </w:pPr>
            <w:r w:rsidRPr="00E52557">
              <w:rPr>
                <w:rFonts w:cs="Calibri"/>
                <w:sz w:val="24"/>
                <w:szCs w:val="24"/>
              </w:rPr>
              <w:t xml:space="preserve">Care experienced children and young </w:t>
            </w:r>
            <w:proofErr w:type="gramStart"/>
            <w:r w:rsidRPr="00E52557">
              <w:rPr>
                <w:rFonts w:cs="Calibri"/>
                <w:sz w:val="24"/>
                <w:szCs w:val="24"/>
              </w:rPr>
              <w:t>people</w:t>
            </w:r>
            <w:proofErr w:type="gramEnd"/>
          </w:p>
          <w:p w14:paraId="2BEACED2" w14:textId="77777777" w:rsidR="002D24D8" w:rsidRPr="00E52557" w:rsidRDefault="002D24D8" w:rsidP="00E52557">
            <w:pPr>
              <w:pStyle w:val="ListParagraph"/>
              <w:numPr>
                <w:ilvl w:val="0"/>
                <w:numId w:val="2"/>
              </w:numPr>
              <w:rPr>
                <w:rFonts w:cs="Calibri"/>
                <w:b/>
                <w:sz w:val="24"/>
                <w:szCs w:val="24"/>
              </w:rPr>
            </w:pPr>
            <w:r w:rsidRPr="00E52557">
              <w:rPr>
                <w:rFonts w:cs="Calibri"/>
                <w:sz w:val="24"/>
                <w:szCs w:val="24"/>
              </w:rPr>
              <w:t>Carers (including young carers)</w:t>
            </w:r>
          </w:p>
          <w:p w14:paraId="6A0D29ED" w14:textId="77777777" w:rsidR="00DE47AD" w:rsidRPr="00E52557" w:rsidRDefault="00DE47AD" w:rsidP="00E52557">
            <w:pPr>
              <w:pStyle w:val="ListParagraph"/>
              <w:numPr>
                <w:ilvl w:val="0"/>
                <w:numId w:val="2"/>
              </w:numPr>
              <w:rPr>
                <w:rFonts w:cs="Calibri"/>
                <w:b/>
                <w:sz w:val="24"/>
                <w:szCs w:val="24"/>
              </w:rPr>
            </w:pPr>
            <w:r w:rsidRPr="00E52557">
              <w:rPr>
                <w:rFonts w:cs="Calibri"/>
                <w:sz w:val="24"/>
                <w:szCs w:val="24"/>
              </w:rPr>
              <w:t>Homeless people</w:t>
            </w:r>
          </w:p>
          <w:p w14:paraId="160E488F" w14:textId="77777777" w:rsidR="002D24D8" w:rsidRPr="00E52557" w:rsidRDefault="00293318" w:rsidP="00E52557">
            <w:pPr>
              <w:pStyle w:val="ListParagraph"/>
              <w:numPr>
                <w:ilvl w:val="0"/>
                <w:numId w:val="2"/>
              </w:numPr>
              <w:rPr>
                <w:rFonts w:cs="Calibri"/>
                <w:b/>
                <w:sz w:val="24"/>
                <w:szCs w:val="24"/>
              </w:rPr>
            </w:pPr>
            <w:r w:rsidRPr="00E52557">
              <w:rPr>
                <w:rFonts w:cs="Calibri"/>
                <w:sz w:val="24"/>
                <w:szCs w:val="24"/>
              </w:rPr>
              <w:t>Those involved in the community</w:t>
            </w:r>
            <w:r w:rsidR="002D24D8" w:rsidRPr="00E52557">
              <w:rPr>
                <w:rFonts w:cs="Calibri"/>
                <w:sz w:val="24"/>
                <w:szCs w:val="24"/>
              </w:rPr>
              <w:t xml:space="preserve"> justice </w:t>
            </w:r>
            <w:proofErr w:type="gramStart"/>
            <w:r w:rsidR="002D24D8" w:rsidRPr="00E52557">
              <w:rPr>
                <w:rFonts w:cs="Calibri"/>
                <w:sz w:val="24"/>
                <w:szCs w:val="24"/>
              </w:rPr>
              <w:t>system</w:t>
            </w:r>
            <w:proofErr w:type="gramEnd"/>
          </w:p>
          <w:p w14:paraId="3D025929" w14:textId="77777777" w:rsidR="002D24D8" w:rsidRPr="00E52557" w:rsidRDefault="002D24D8" w:rsidP="00E52557">
            <w:pPr>
              <w:pStyle w:val="ListParagraph"/>
              <w:numPr>
                <w:ilvl w:val="0"/>
                <w:numId w:val="2"/>
              </w:numPr>
              <w:rPr>
                <w:rFonts w:cs="Calibri"/>
                <w:b/>
                <w:sz w:val="24"/>
                <w:szCs w:val="24"/>
              </w:rPr>
            </w:pPr>
            <w:r w:rsidRPr="00E52557">
              <w:rPr>
                <w:rFonts w:cs="Calibri"/>
                <w:sz w:val="24"/>
                <w:szCs w:val="24"/>
              </w:rPr>
              <w:t xml:space="preserve">People with low literacy/numeracy </w:t>
            </w:r>
          </w:p>
          <w:p w14:paraId="1E23511D" w14:textId="77777777" w:rsidR="006768BF" w:rsidRPr="00E52557" w:rsidRDefault="0098400F" w:rsidP="00E52557">
            <w:pPr>
              <w:pStyle w:val="ListParagraph"/>
              <w:numPr>
                <w:ilvl w:val="0"/>
                <w:numId w:val="2"/>
              </w:numPr>
              <w:rPr>
                <w:rFonts w:cs="Calibri"/>
                <w:b/>
                <w:sz w:val="24"/>
                <w:szCs w:val="24"/>
              </w:rPr>
            </w:pPr>
            <w:r w:rsidRPr="00E52557">
              <w:rPr>
                <w:rFonts w:cs="Calibri"/>
                <w:sz w:val="24"/>
                <w:szCs w:val="24"/>
              </w:rPr>
              <w:t>Families with 3 or more children</w:t>
            </w:r>
          </w:p>
          <w:p w14:paraId="4BEB897F" w14:textId="77777777" w:rsidR="0098400F" w:rsidRPr="00E52557" w:rsidRDefault="0098400F" w:rsidP="00E52557">
            <w:pPr>
              <w:pStyle w:val="ListParagraph"/>
              <w:numPr>
                <w:ilvl w:val="0"/>
                <w:numId w:val="2"/>
              </w:numPr>
              <w:rPr>
                <w:rFonts w:cs="Calibri"/>
                <w:b/>
                <w:sz w:val="24"/>
                <w:szCs w:val="24"/>
              </w:rPr>
            </w:pPr>
            <w:r w:rsidRPr="00E52557">
              <w:rPr>
                <w:rFonts w:cs="Calibri"/>
                <w:sz w:val="24"/>
                <w:szCs w:val="24"/>
              </w:rPr>
              <w:t xml:space="preserve">Those with a </w:t>
            </w:r>
            <w:proofErr w:type="gramStart"/>
            <w:r w:rsidRPr="00E52557">
              <w:rPr>
                <w:rFonts w:cs="Calibri"/>
                <w:sz w:val="24"/>
                <w:szCs w:val="24"/>
              </w:rPr>
              <w:t>child/ children</w:t>
            </w:r>
            <w:proofErr w:type="gramEnd"/>
            <w:r w:rsidRPr="00E52557">
              <w:rPr>
                <w:rFonts w:cs="Calibri"/>
                <w:sz w:val="24"/>
                <w:szCs w:val="24"/>
              </w:rPr>
              <w:t xml:space="preserve"> under 1</w:t>
            </w:r>
          </w:p>
        </w:tc>
        <w:tc>
          <w:tcPr>
            <w:tcW w:w="4176" w:type="dxa"/>
          </w:tcPr>
          <w:p w14:paraId="26069D50" w14:textId="119F3F44" w:rsidR="00CD2E65" w:rsidRPr="00ED08E6" w:rsidRDefault="00CD2E65" w:rsidP="00CD2E65">
            <w:pPr>
              <w:pStyle w:val="ListParagraph"/>
              <w:ind w:left="0"/>
              <w:rPr>
                <w:sz w:val="24"/>
                <w:szCs w:val="24"/>
              </w:rPr>
            </w:pPr>
            <w:r w:rsidRPr="00ED08E6">
              <w:rPr>
                <w:sz w:val="24"/>
                <w:szCs w:val="24"/>
              </w:rPr>
              <w:lastRenderedPageBreak/>
              <w:t xml:space="preserve">As already </w:t>
            </w:r>
            <w:proofErr w:type="gramStart"/>
            <w:r w:rsidRPr="00ED08E6">
              <w:rPr>
                <w:sz w:val="24"/>
                <w:szCs w:val="24"/>
              </w:rPr>
              <w:t>stated</w:t>
            </w:r>
            <w:proofErr w:type="gramEnd"/>
            <w:r w:rsidRPr="00ED08E6">
              <w:rPr>
                <w:sz w:val="24"/>
                <w:szCs w:val="24"/>
              </w:rPr>
              <w:t xml:space="preserve"> the proposed rent increase could have an effect on all those vulnerable</w:t>
            </w:r>
            <w:r w:rsidR="00015348">
              <w:rPr>
                <w:sz w:val="24"/>
                <w:szCs w:val="24"/>
              </w:rPr>
              <w:t xml:space="preserve">, </w:t>
            </w:r>
            <w:r w:rsidRPr="00ED08E6">
              <w:rPr>
                <w:sz w:val="24"/>
                <w:szCs w:val="24"/>
              </w:rPr>
              <w:t xml:space="preserve">if they are council </w:t>
            </w:r>
            <w:r w:rsidRPr="00ED08E6">
              <w:rPr>
                <w:sz w:val="24"/>
                <w:szCs w:val="24"/>
              </w:rPr>
              <w:lastRenderedPageBreak/>
              <w:t>tenants. However, any rent increase will allow the council to maintain existing housing services, continue with investment in the development of new homes, maintain and improve our existing housing stock.</w:t>
            </w:r>
          </w:p>
          <w:p w14:paraId="66CDC72C" w14:textId="4C790423" w:rsidR="00CD2E65" w:rsidRPr="00ED08E6" w:rsidRDefault="00CD2E65" w:rsidP="00CD2E65">
            <w:pPr>
              <w:pStyle w:val="ListParagraph"/>
              <w:ind w:left="0"/>
              <w:rPr>
                <w:sz w:val="24"/>
                <w:szCs w:val="24"/>
              </w:rPr>
            </w:pPr>
            <w:r w:rsidRPr="00ED08E6">
              <w:rPr>
                <w:sz w:val="24"/>
                <w:szCs w:val="24"/>
              </w:rPr>
              <w:t>Tenants who may be entitled to housing benefit, universal credit or who may be experiencing financial difficulties are provided with information through the consultation about how they can get help and support they</w:t>
            </w:r>
            <w:r w:rsidR="00973AAB">
              <w:rPr>
                <w:sz w:val="24"/>
                <w:szCs w:val="24"/>
              </w:rPr>
              <w:t xml:space="preserve"> may</w:t>
            </w:r>
            <w:r w:rsidRPr="00ED08E6">
              <w:rPr>
                <w:sz w:val="24"/>
                <w:szCs w:val="24"/>
              </w:rPr>
              <w:t xml:space="preserve"> need by contacting the Council’s Benefits or Financial Inclusion Team</w:t>
            </w:r>
            <w:r w:rsidR="004E2656">
              <w:rPr>
                <w:sz w:val="24"/>
                <w:szCs w:val="24"/>
              </w:rPr>
              <w:t>s</w:t>
            </w:r>
            <w:r w:rsidRPr="00ED08E6">
              <w:rPr>
                <w:sz w:val="24"/>
                <w:szCs w:val="24"/>
              </w:rPr>
              <w:t>.</w:t>
            </w:r>
          </w:p>
          <w:p w14:paraId="7F5EDD44" w14:textId="77777777" w:rsidR="008E593F" w:rsidRPr="00ED08E6" w:rsidRDefault="00CD2E65" w:rsidP="00ED08E6">
            <w:pPr>
              <w:pStyle w:val="ListParagraph"/>
              <w:ind w:left="0"/>
              <w:rPr>
                <w:rFonts w:cs="Calibri"/>
                <w:sz w:val="24"/>
                <w:szCs w:val="24"/>
              </w:rPr>
            </w:pPr>
            <w:r w:rsidRPr="00ED08E6">
              <w:rPr>
                <w:sz w:val="24"/>
                <w:szCs w:val="24"/>
              </w:rPr>
              <w:t>Tenants will be able to contact staff in the Service Development Team and may be signposted to other services or agencies for assistance or advice on benefits and Financial Inclusion Service.</w:t>
            </w:r>
          </w:p>
        </w:tc>
      </w:tr>
      <w:tr w:rsidR="002D24D8" w:rsidRPr="00E52557" w14:paraId="2980DF0D" w14:textId="77777777" w:rsidTr="004300C6">
        <w:tc>
          <w:tcPr>
            <w:tcW w:w="5100" w:type="dxa"/>
          </w:tcPr>
          <w:p w14:paraId="4E24B046" w14:textId="77777777" w:rsidR="002D24D8" w:rsidRPr="00E52557" w:rsidRDefault="002D24D8" w:rsidP="004300C6">
            <w:pPr>
              <w:pStyle w:val="ListParagraph"/>
              <w:ind w:left="0"/>
              <w:rPr>
                <w:rFonts w:cs="Calibri"/>
                <w:b/>
                <w:sz w:val="24"/>
                <w:szCs w:val="24"/>
              </w:rPr>
            </w:pPr>
            <w:r w:rsidRPr="00E52557">
              <w:rPr>
                <w:rFonts w:cs="Calibri"/>
                <w:b/>
                <w:sz w:val="24"/>
                <w:szCs w:val="24"/>
              </w:rPr>
              <w:lastRenderedPageBreak/>
              <w:t>Geographical communities</w:t>
            </w:r>
          </w:p>
          <w:p w14:paraId="708B4B76" w14:textId="77777777" w:rsidR="002D24D8" w:rsidRPr="00E52557" w:rsidRDefault="002D24D8" w:rsidP="00E52557">
            <w:pPr>
              <w:pStyle w:val="ListParagraph"/>
              <w:numPr>
                <w:ilvl w:val="0"/>
                <w:numId w:val="3"/>
              </w:numPr>
              <w:rPr>
                <w:rFonts w:cs="Calibri"/>
                <w:sz w:val="24"/>
                <w:szCs w:val="24"/>
              </w:rPr>
            </w:pPr>
            <w:r w:rsidRPr="00E52557">
              <w:rPr>
                <w:rFonts w:cs="Calibri"/>
                <w:sz w:val="24"/>
                <w:szCs w:val="24"/>
              </w:rPr>
              <w:t xml:space="preserve">Rural/ </w:t>
            </w:r>
            <w:proofErr w:type="spellStart"/>
            <w:r w:rsidRPr="00E52557">
              <w:rPr>
                <w:rFonts w:cs="Calibri"/>
                <w:sz w:val="24"/>
                <w:szCs w:val="24"/>
              </w:rPr>
              <w:t>semi rural</w:t>
            </w:r>
            <w:proofErr w:type="spellEnd"/>
            <w:r w:rsidRPr="00E52557">
              <w:rPr>
                <w:rFonts w:cs="Calibri"/>
                <w:sz w:val="24"/>
                <w:szCs w:val="24"/>
              </w:rPr>
              <w:t xml:space="preserve"> communities</w:t>
            </w:r>
          </w:p>
          <w:p w14:paraId="2ADAEC7F" w14:textId="77777777" w:rsidR="002D24D8" w:rsidRPr="00E52557" w:rsidRDefault="002D24D8" w:rsidP="00E52557">
            <w:pPr>
              <w:pStyle w:val="ListParagraph"/>
              <w:numPr>
                <w:ilvl w:val="0"/>
                <w:numId w:val="3"/>
              </w:numPr>
              <w:rPr>
                <w:rFonts w:cs="Calibri"/>
                <w:b/>
                <w:sz w:val="24"/>
                <w:szCs w:val="24"/>
              </w:rPr>
            </w:pPr>
            <w:r w:rsidRPr="00E52557">
              <w:rPr>
                <w:rFonts w:cs="Calibri"/>
                <w:sz w:val="24"/>
                <w:szCs w:val="24"/>
              </w:rPr>
              <w:t xml:space="preserve">Urban Communities </w:t>
            </w:r>
          </w:p>
          <w:p w14:paraId="2BAF9D14" w14:textId="77777777" w:rsidR="002D24D8" w:rsidRPr="00E52557" w:rsidRDefault="002D24D8" w:rsidP="00E52557">
            <w:pPr>
              <w:pStyle w:val="ListParagraph"/>
              <w:numPr>
                <w:ilvl w:val="0"/>
                <w:numId w:val="3"/>
              </w:numPr>
              <w:rPr>
                <w:rFonts w:cs="Calibri"/>
                <w:b/>
                <w:sz w:val="24"/>
                <w:szCs w:val="24"/>
              </w:rPr>
            </w:pPr>
            <w:r w:rsidRPr="00E52557">
              <w:rPr>
                <w:rFonts w:cs="Calibri"/>
                <w:sz w:val="24"/>
                <w:szCs w:val="24"/>
              </w:rPr>
              <w:t xml:space="preserve">Coastal communities </w:t>
            </w:r>
          </w:p>
          <w:p w14:paraId="0B29D30C" w14:textId="77777777" w:rsidR="006768BF" w:rsidRPr="00E52557" w:rsidRDefault="006768BF" w:rsidP="00E52557">
            <w:pPr>
              <w:pStyle w:val="ListParagraph"/>
              <w:numPr>
                <w:ilvl w:val="0"/>
                <w:numId w:val="3"/>
              </w:numPr>
              <w:rPr>
                <w:rFonts w:cs="Calibri"/>
                <w:b/>
                <w:sz w:val="24"/>
                <w:szCs w:val="24"/>
              </w:rPr>
            </w:pPr>
            <w:r w:rsidRPr="00E52557">
              <w:rPr>
                <w:rFonts w:cs="Calibri"/>
                <w:sz w:val="24"/>
                <w:szCs w:val="24"/>
              </w:rPr>
              <w:t>Those living in the most deprived communities (bottom 20% SIMD areas)</w:t>
            </w:r>
          </w:p>
        </w:tc>
        <w:tc>
          <w:tcPr>
            <w:tcW w:w="4176" w:type="dxa"/>
          </w:tcPr>
          <w:p w14:paraId="5E923179" w14:textId="77777777" w:rsidR="00680067" w:rsidRPr="00ED08E6" w:rsidRDefault="00CD2E65" w:rsidP="001D4C04">
            <w:pPr>
              <w:pStyle w:val="ListParagraph"/>
              <w:ind w:left="0"/>
              <w:rPr>
                <w:rFonts w:cs="Calibri"/>
                <w:sz w:val="24"/>
                <w:szCs w:val="24"/>
              </w:rPr>
            </w:pPr>
            <w:r>
              <w:rPr>
                <w:rFonts w:cs="Calibri"/>
                <w:sz w:val="24"/>
                <w:szCs w:val="24"/>
              </w:rPr>
              <w:t>Those living in all communities whether rural or urban will be affected in the same way by rent increases.</w:t>
            </w:r>
          </w:p>
        </w:tc>
      </w:tr>
      <w:tr w:rsidR="006768BF" w:rsidRPr="00E52557" w14:paraId="26A7384E" w14:textId="77777777" w:rsidTr="004300C6">
        <w:tc>
          <w:tcPr>
            <w:tcW w:w="5100" w:type="dxa"/>
          </w:tcPr>
          <w:p w14:paraId="4FF9C55F" w14:textId="77777777" w:rsidR="006768BF" w:rsidRPr="00E52557" w:rsidRDefault="0098400F" w:rsidP="004300C6">
            <w:pPr>
              <w:pStyle w:val="ListParagraph"/>
              <w:ind w:left="0"/>
              <w:rPr>
                <w:rFonts w:cs="Calibri"/>
                <w:b/>
                <w:sz w:val="24"/>
                <w:szCs w:val="24"/>
              </w:rPr>
            </w:pPr>
            <w:r w:rsidRPr="00E52557">
              <w:rPr>
                <w:rFonts w:cs="Calibri"/>
                <w:b/>
                <w:sz w:val="24"/>
                <w:szCs w:val="24"/>
              </w:rPr>
              <w:t>Communication Needs:</w:t>
            </w:r>
          </w:p>
          <w:p w14:paraId="3C15AA93" w14:textId="77777777" w:rsidR="0098400F" w:rsidRPr="00E52557" w:rsidRDefault="0098400F" w:rsidP="00E52557">
            <w:pPr>
              <w:pStyle w:val="ListParagraph"/>
              <w:numPr>
                <w:ilvl w:val="0"/>
                <w:numId w:val="10"/>
              </w:numPr>
              <w:rPr>
                <w:rFonts w:cs="Calibri"/>
                <w:sz w:val="24"/>
                <w:szCs w:val="24"/>
              </w:rPr>
            </w:pPr>
            <w:r w:rsidRPr="00E52557">
              <w:rPr>
                <w:rFonts w:cs="Calibri"/>
                <w:sz w:val="24"/>
                <w:szCs w:val="24"/>
              </w:rPr>
              <w:t xml:space="preserve">Gaelic Language Speakers </w:t>
            </w:r>
          </w:p>
          <w:p w14:paraId="263D93CF" w14:textId="77777777" w:rsidR="0098400F" w:rsidRPr="00E52557" w:rsidRDefault="0098400F" w:rsidP="00E52557">
            <w:pPr>
              <w:pStyle w:val="ListParagraph"/>
              <w:numPr>
                <w:ilvl w:val="0"/>
                <w:numId w:val="10"/>
              </w:numPr>
              <w:rPr>
                <w:rFonts w:cs="Calibri"/>
                <w:sz w:val="24"/>
                <w:szCs w:val="24"/>
              </w:rPr>
            </w:pPr>
            <w:r w:rsidRPr="00E52557">
              <w:rPr>
                <w:rFonts w:cs="Calibri"/>
                <w:sz w:val="24"/>
                <w:szCs w:val="24"/>
              </w:rPr>
              <w:t>BSL users</w:t>
            </w:r>
          </w:p>
          <w:p w14:paraId="235C2DD7" w14:textId="77777777" w:rsidR="0098400F" w:rsidRPr="00E52557" w:rsidRDefault="0098400F" w:rsidP="00E52557">
            <w:pPr>
              <w:pStyle w:val="ListParagraph"/>
              <w:numPr>
                <w:ilvl w:val="0"/>
                <w:numId w:val="10"/>
              </w:numPr>
              <w:rPr>
                <w:rFonts w:cs="Calibri"/>
                <w:sz w:val="24"/>
                <w:szCs w:val="24"/>
              </w:rPr>
            </w:pPr>
            <w:r w:rsidRPr="00E52557">
              <w:rPr>
                <w:rFonts w:cs="Calibri"/>
                <w:sz w:val="24"/>
                <w:szCs w:val="24"/>
              </w:rPr>
              <w:t>English as a Second Language</w:t>
            </w:r>
          </w:p>
          <w:p w14:paraId="22574914" w14:textId="77777777" w:rsidR="0098400F" w:rsidRPr="00E52557" w:rsidRDefault="0098400F" w:rsidP="00E52557">
            <w:pPr>
              <w:pStyle w:val="ListParagraph"/>
              <w:numPr>
                <w:ilvl w:val="0"/>
                <w:numId w:val="10"/>
              </w:numPr>
              <w:rPr>
                <w:rFonts w:cs="Calibri"/>
                <w:sz w:val="24"/>
                <w:szCs w:val="24"/>
              </w:rPr>
            </w:pPr>
            <w:r w:rsidRPr="00E52557">
              <w:rPr>
                <w:rFonts w:cs="Calibri"/>
                <w:sz w:val="24"/>
                <w:szCs w:val="24"/>
              </w:rPr>
              <w:t xml:space="preserve">Other e.g. </w:t>
            </w:r>
            <w:proofErr w:type="spellStart"/>
            <w:r w:rsidRPr="00E52557">
              <w:rPr>
                <w:rFonts w:cs="Calibri"/>
                <w:sz w:val="24"/>
                <w:szCs w:val="24"/>
              </w:rPr>
              <w:t>DeafBlind</w:t>
            </w:r>
            <w:proofErr w:type="spellEnd"/>
            <w:r w:rsidRPr="00E52557">
              <w:rPr>
                <w:rFonts w:cs="Calibri"/>
                <w:sz w:val="24"/>
                <w:szCs w:val="24"/>
              </w:rPr>
              <w:t xml:space="preserve">, Plain English, Large Print </w:t>
            </w:r>
          </w:p>
        </w:tc>
        <w:tc>
          <w:tcPr>
            <w:tcW w:w="4176" w:type="dxa"/>
          </w:tcPr>
          <w:p w14:paraId="099B520B" w14:textId="77777777" w:rsidR="006768BF" w:rsidRPr="00E52557" w:rsidRDefault="00CD2E65" w:rsidP="004300C6">
            <w:pPr>
              <w:pStyle w:val="ListParagraph"/>
              <w:ind w:left="0"/>
              <w:rPr>
                <w:rFonts w:cs="Calibri"/>
                <w:sz w:val="24"/>
                <w:szCs w:val="24"/>
              </w:rPr>
            </w:pPr>
            <w:r>
              <w:rPr>
                <w:rFonts w:cs="Calibri"/>
                <w:sz w:val="24"/>
                <w:szCs w:val="24"/>
              </w:rPr>
              <w:t>Support and signposting will be made available to those who need assistance with returning the rent consultation documents.</w:t>
            </w:r>
          </w:p>
        </w:tc>
      </w:tr>
    </w:tbl>
    <w:p w14:paraId="7827C6AC" w14:textId="77777777" w:rsidR="002D24D8" w:rsidRPr="00E52557" w:rsidRDefault="002D24D8" w:rsidP="002D24D8">
      <w:pPr>
        <w:pStyle w:val="ListParagraph"/>
        <w:rPr>
          <w:rFonts w:cs="Calibri"/>
          <w:b/>
          <w:sz w:val="24"/>
          <w:szCs w:val="24"/>
        </w:rPr>
      </w:pPr>
    </w:p>
    <w:p w14:paraId="28FDB97C" w14:textId="77777777" w:rsidR="002D24D8" w:rsidRDefault="002D24D8" w:rsidP="002D24D8">
      <w:pPr>
        <w:pStyle w:val="ListParagraph"/>
        <w:rPr>
          <w:rFonts w:cs="Calibri"/>
          <w:b/>
          <w:sz w:val="24"/>
          <w:szCs w:val="24"/>
        </w:rPr>
      </w:pPr>
    </w:p>
    <w:p w14:paraId="01C6AF0A" w14:textId="77777777" w:rsidR="00973AAB" w:rsidRDefault="00973AAB" w:rsidP="002D24D8">
      <w:pPr>
        <w:pStyle w:val="ListParagraph"/>
        <w:rPr>
          <w:rFonts w:cs="Calibri"/>
          <w:b/>
          <w:sz w:val="24"/>
          <w:szCs w:val="24"/>
        </w:rPr>
      </w:pPr>
    </w:p>
    <w:p w14:paraId="2CF8B4A3" w14:textId="77777777" w:rsidR="00973AAB" w:rsidRDefault="00973AAB" w:rsidP="002D24D8">
      <w:pPr>
        <w:pStyle w:val="ListParagraph"/>
        <w:rPr>
          <w:rFonts w:cs="Calibri"/>
          <w:b/>
          <w:sz w:val="24"/>
          <w:szCs w:val="24"/>
        </w:rPr>
      </w:pPr>
    </w:p>
    <w:p w14:paraId="35562BE7" w14:textId="77777777" w:rsidR="00973AAB" w:rsidRPr="00E52557" w:rsidRDefault="00973AAB" w:rsidP="002D24D8">
      <w:pPr>
        <w:pStyle w:val="ListParagraph"/>
        <w:rPr>
          <w:rFonts w:cs="Calibri"/>
          <w:b/>
          <w:sz w:val="24"/>
          <w:szCs w:val="24"/>
        </w:rPr>
      </w:pPr>
    </w:p>
    <w:p w14:paraId="28C18D69" w14:textId="77777777" w:rsidR="002D24D8" w:rsidRPr="00E52557" w:rsidRDefault="002D24D8" w:rsidP="00E52557">
      <w:pPr>
        <w:pStyle w:val="ListParagraph"/>
        <w:numPr>
          <w:ilvl w:val="1"/>
          <w:numId w:val="9"/>
        </w:numPr>
        <w:rPr>
          <w:rFonts w:cs="Calibri"/>
          <w:b/>
          <w:sz w:val="24"/>
          <w:szCs w:val="24"/>
        </w:rPr>
      </w:pPr>
      <w:r w:rsidRPr="00E52557">
        <w:rPr>
          <w:rFonts w:cs="Calibri"/>
          <w:b/>
          <w:sz w:val="24"/>
          <w:szCs w:val="24"/>
        </w:rPr>
        <w:lastRenderedPageBreak/>
        <w:t>Are there any other factors which will affect the way this policy impacts on the community or staff groups?</w:t>
      </w:r>
      <w:r w:rsidR="00954EF3" w:rsidRPr="00E52557">
        <w:rPr>
          <w:rFonts w:cs="Calibri"/>
          <w:b/>
          <w:sz w:val="24"/>
          <w:szCs w:val="24"/>
        </w:rPr>
        <w:t xml:space="preserve"> </w:t>
      </w:r>
    </w:p>
    <w:p w14:paraId="245AB3F0" w14:textId="77777777" w:rsidR="002D24D8" w:rsidRPr="00E52557" w:rsidRDefault="002D24D8" w:rsidP="002D24D8">
      <w:pPr>
        <w:pStyle w:val="ListParagraph"/>
        <w:ind w:left="0"/>
        <w:rPr>
          <w:rFonts w:cs="Calibri"/>
          <w:b/>
          <w:sz w:val="24"/>
          <w:szCs w:val="24"/>
        </w:rPr>
      </w:pPr>
    </w:p>
    <w:p w14:paraId="46B5B9E8" w14:textId="0AD16820" w:rsidR="002D24D8" w:rsidRPr="00E52557" w:rsidRDefault="0067580A" w:rsidP="00015348">
      <w:pPr>
        <w:pStyle w:val="ListParagraph"/>
        <w:ind w:left="426"/>
        <w:rPr>
          <w:rFonts w:cs="Calibri"/>
          <w:sz w:val="24"/>
          <w:szCs w:val="24"/>
        </w:rPr>
      </w:pPr>
      <w:r>
        <w:rPr>
          <w:rFonts w:cs="Calibri"/>
          <w:sz w:val="24"/>
          <w:szCs w:val="24"/>
        </w:rPr>
        <w:t>A report with all the feedback gathered through the consultation and demographic information on the tenants who responded to the consultation</w:t>
      </w:r>
      <w:r w:rsidR="001D21FE">
        <w:rPr>
          <w:rFonts w:cs="Calibri"/>
          <w:sz w:val="24"/>
          <w:szCs w:val="24"/>
        </w:rPr>
        <w:t xml:space="preserve"> will be presented to Council.   </w:t>
      </w:r>
      <w:r w:rsidR="007744A6">
        <w:rPr>
          <w:rFonts w:cs="Calibri"/>
          <w:sz w:val="24"/>
          <w:szCs w:val="24"/>
        </w:rPr>
        <w:t xml:space="preserve">A final decision on the proposal to increase rents and the level at which they will be increased by, will be taken by the Council at a special budget meeting in </w:t>
      </w:r>
      <w:r w:rsidR="002712E9">
        <w:rPr>
          <w:rFonts w:cs="Calibri"/>
          <w:sz w:val="24"/>
          <w:szCs w:val="24"/>
        </w:rPr>
        <w:t>February 202</w:t>
      </w:r>
      <w:r w:rsidR="00A842FA">
        <w:rPr>
          <w:rFonts w:cs="Calibri"/>
          <w:sz w:val="24"/>
          <w:szCs w:val="24"/>
        </w:rPr>
        <w:t>5</w:t>
      </w:r>
      <w:r w:rsidR="007744A6">
        <w:rPr>
          <w:rFonts w:cs="Calibri"/>
          <w:sz w:val="24"/>
          <w:szCs w:val="24"/>
        </w:rPr>
        <w:t>.</w:t>
      </w:r>
    </w:p>
    <w:p w14:paraId="44A9CA34" w14:textId="77777777" w:rsidR="00377786" w:rsidRPr="00E52557" w:rsidRDefault="00377786" w:rsidP="002D24D8">
      <w:pPr>
        <w:pStyle w:val="ListParagraph"/>
        <w:ind w:left="0"/>
        <w:rPr>
          <w:rFonts w:cs="Calibri"/>
          <w:b/>
          <w:sz w:val="24"/>
          <w:szCs w:val="24"/>
        </w:rPr>
      </w:pPr>
    </w:p>
    <w:p w14:paraId="40BF0D53" w14:textId="77777777" w:rsidR="002D24D8" w:rsidRPr="00E52557" w:rsidRDefault="002D24D8" w:rsidP="002D24D8">
      <w:pPr>
        <w:pStyle w:val="ListParagraph"/>
        <w:ind w:left="0"/>
        <w:rPr>
          <w:rFonts w:cs="Calibri"/>
          <w:b/>
          <w:sz w:val="24"/>
          <w:szCs w:val="24"/>
        </w:rPr>
      </w:pPr>
    </w:p>
    <w:p w14:paraId="7C6EFA39" w14:textId="77777777" w:rsidR="002D24D8" w:rsidRPr="00E52557" w:rsidRDefault="002D24D8" w:rsidP="00E52557">
      <w:pPr>
        <w:pStyle w:val="ListParagraph"/>
        <w:numPr>
          <w:ilvl w:val="1"/>
          <w:numId w:val="9"/>
        </w:numPr>
        <w:rPr>
          <w:rFonts w:cs="Calibri"/>
          <w:b/>
          <w:sz w:val="24"/>
          <w:szCs w:val="24"/>
        </w:rPr>
      </w:pPr>
      <w:r w:rsidRPr="00E52557">
        <w:rPr>
          <w:rFonts w:cs="Calibri"/>
          <w:b/>
          <w:sz w:val="24"/>
          <w:szCs w:val="24"/>
        </w:rPr>
        <w:t>Is any part of this policy/ service to be carried out wholly or partly by contractors?</w:t>
      </w:r>
    </w:p>
    <w:p w14:paraId="4987072C" w14:textId="367EB8CA" w:rsidR="00D37CA4" w:rsidRPr="00015348" w:rsidRDefault="002D24D8" w:rsidP="00015348">
      <w:pPr>
        <w:pStyle w:val="ListParagraph"/>
        <w:ind w:left="426"/>
        <w:rPr>
          <w:rFonts w:cs="Calibri"/>
          <w:sz w:val="24"/>
          <w:szCs w:val="24"/>
        </w:rPr>
      </w:pPr>
      <w:r w:rsidRPr="00E52557">
        <w:rPr>
          <w:rFonts w:cs="Calibri"/>
          <w:sz w:val="24"/>
          <w:szCs w:val="24"/>
        </w:rPr>
        <w:t>If yes, how have you included equality and human rights considerations into the contract?</w:t>
      </w:r>
      <w:r w:rsidR="00015348">
        <w:rPr>
          <w:rFonts w:cs="Calibri"/>
          <w:sz w:val="24"/>
          <w:szCs w:val="24"/>
        </w:rPr>
        <w:t xml:space="preserve">   </w:t>
      </w:r>
      <w:r w:rsidR="00D37CA4" w:rsidRPr="00015348">
        <w:rPr>
          <w:sz w:val="24"/>
          <w:szCs w:val="24"/>
        </w:rPr>
        <w:t>This is done through our corporate procurement process. The Tenants Information Service</w:t>
      </w:r>
      <w:r w:rsidR="00015348">
        <w:rPr>
          <w:sz w:val="24"/>
          <w:szCs w:val="24"/>
        </w:rPr>
        <w:t xml:space="preserve"> (TIS)</w:t>
      </w:r>
      <w:r w:rsidR="00D37CA4" w:rsidRPr="00015348">
        <w:rPr>
          <w:sz w:val="24"/>
          <w:szCs w:val="24"/>
        </w:rPr>
        <w:t xml:space="preserve">, who are currently contracted to provide the independent development support to tenants, </w:t>
      </w:r>
      <w:r w:rsidR="001D21FE">
        <w:rPr>
          <w:sz w:val="24"/>
          <w:szCs w:val="24"/>
        </w:rPr>
        <w:t xml:space="preserve">Registered Tenant Organisations, </w:t>
      </w:r>
      <w:r w:rsidR="00D37CA4" w:rsidRPr="00015348">
        <w:rPr>
          <w:sz w:val="24"/>
          <w:szCs w:val="24"/>
        </w:rPr>
        <w:t>tenants groups and ELTRP, are an Equal Opportunities Employer and have a statement promoting equal opportunities within their current contract document. TIS are a tenant</w:t>
      </w:r>
      <w:r w:rsidR="008420EB">
        <w:rPr>
          <w:sz w:val="24"/>
          <w:szCs w:val="24"/>
        </w:rPr>
        <w:t>-</w:t>
      </w:r>
      <w:r w:rsidR="00D37CA4" w:rsidRPr="00015348">
        <w:rPr>
          <w:sz w:val="24"/>
          <w:szCs w:val="24"/>
        </w:rPr>
        <w:t>led organisation committed to supporting tenants and landlord organisations and have provided a Digital Toolkit to enable digital engagement to continue meaningful participation</w:t>
      </w:r>
      <w:r w:rsidR="00015348">
        <w:rPr>
          <w:sz w:val="24"/>
          <w:szCs w:val="24"/>
        </w:rPr>
        <w:t xml:space="preserve"> post-pandemic.</w:t>
      </w:r>
      <w:r w:rsidR="008420EB">
        <w:rPr>
          <w:sz w:val="24"/>
          <w:szCs w:val="24"/>
        </w:rPr>
        <w:t xml:space="preserve">  The staff </w:t>
      </w:r>
      <w:r w:rsidR="00F1101C">
        <w:rPr>
          <w:sz w:val="24"/>
          <w:szCs w:val="24"/>
        </w:rPr>
        <w:t>contracted to under</w:t>
      </w:r>
      <w:r w:rsidR="00064B20">
        <w:rPr>
          <w:sz w:val="24"/>
          <w:szCs w:val="24"/>
        </w:rPr>
        <w:t>take</w:t>
      </w:r>
      <w:r w:rsidR="00F1101C">
        <w:rPr>
          <w:sz w:val="24"/>
          <w:szCs w:val="24"/>
        </w:rPr>
        <w:t xml:space="preserve"> this work will support and assist tenants and ELTRP to engage and participate in this consultation.</w:t>
      </w:r>
    </w:p>
    <w:p w14:paraId="5C2AF2B5" w14:textId="77777777" w:rsidR="00DA46F8" w:rsidRPr="00ED08E6" w:rsidRDefault="00DA46F8" w:rsidP="004817D2">
      <w:pPr>
        <w:pStyle w:val="ListParagraph"/>
        <w:ind w:left="0"/>
        <w:rPr>
          <w:rFonts w:cs="Calibri"/>
          <w:b/>
          <w:sz w:val="24"/>
          <w:szCs w:val="24"/>
        </w:rPr>
      </w:pPr>
    </w:p>
    <w:p w14:paraId="76ADEDC8" w14:textId="77777777" w:rsidR="00DA46F8" w:rsidRPr="00ED08E6" w:rsidRDefault="00DA46F8" w:rsidP="004817D2">
      <w:pPr>
        <w:pStyle w:val="ListParagraph"/>
        <w:ind w:left="0"/>
        <w:rPr>
          <w:rFonts w:cs="Calibri"/>
          <w:b/>
          <w:sz w:val="24"/>
          <w:szCs w:val="24"/>
        </w:rPr>
      </w:pPr>
    </w:p>
    <w:p w14:paraId="0987FE4E" w14:textId="77777777" w:rsidR="00A67C8C" w:rsidRPr="00ED08E6" w:rsidRDefault="002D24D8" w:rsidP="00E52557">
      <w:pPr>
        <w:pStyle w:val="ListParagraph"/>
        <w:numPr>
          <w:ilvl w:val="1"/>
          <w:numId w:val="9"/>
        </w:numPr>
        <w:rPr>
          <w:rFonts w:cs="Calibri"/>
          <w:b/>
          <w:sz w:val="24"/>
          <w:szCs w:val="24"/>
        </w:rPr>
      </w:pPr>
      <w:r w:rsidRPr="00ED08E6">
        <w:rPr>
          <w:rFonts w:cs="Calibri"/>
          <w:b/>
          <w:sz w:val="24"/>
          <w:szCs w:val="24"/>
        </w:rPr>
        <w:t>Have you considered how you will communicat</w:t>
      </w:r>
      <w:r w:rsidR="00F36C85" w:rsidRPr="00ED08E6">
        <w:rPr>
          <w:rFonts w:cs="Calibri"/>
          <w:b/>
          <w:sz w:val="24"/>
          <w:szCs w:val="24"/>
        </w:rPr>
        <w:t>e information about this policy or</w:t>
      </w:r>
      <w:r w:rsidRPr="00ED08E6">
        <w:rPr>
          <w:rFonts w:cs="Calibri"/>
          <w:b/>
          <w:sz w:val="24"/>
          <w:szCs w:val="24"/>
        </w:rPr>
        <w:t xml:space="preserve"> policy change to those affected e.g. to those with hearing loss, speech impairment or English as a second language?</w:t>
      </w:r>
    </w:p>
    <w:p w14:paraId="5BDC83C1" w14:textId="5A1BF2E9" w:rsidR="00DA46F8" w:rsidRPr="00E52557" w:rsidRDefault="00D37CA4" w:rsidP="00D417DE">
      <w:pPr>
        <w:pStyle w:val="ListParagraph"/>
        <w:ind w:left="360"/>
        <w:rPr>
          <w:rFonts w:cs="Calibri"/>
          <w:b/>
          <w:sz w:val="24"/>
          <w:szCs w:val="24"/>
        </w:rPr>
      </w:pPr>
      <w:r w:rsidRPr="00ED08E6">
        <w:rPr>
          <w:sz w:val="24"/>
          <w:szCs w:val="24"/>
        </w:rPr>
        <w:t>Yes, we will communicate the outcome of this year’s rent consultation and council’s budget meeting to all our tenants by way of letter, email, by posting information on the council website and will then follow up with information in our tenants’ newsletter, Homefront. These publications and methods of communication will provide tenants with the option to request the information in alternative formats e.g. braille, large print, and audiotape or in their own language.</w:t>
      </w:r>
    </w:p>
    <w:p w14:paraId="35B7747B" w14:textId="77777777" w:rsidR="000435E6" w:rsidRPr="00E52557" w:rsidRDefault="000435E6" w:rsidP="002D24D8">
      <w:pPr>
        <w:pStyle w:val="ListParagraph"/>
        <w:ind w:left="0"/>
        <w:rPr>
          <w:rFonts w:cs="Calibri"/>
          <w:b/>
          <w:sz w:val="24"/>
          <w:szCs w:val="24"/>
        </w:rPr>
      </w:pPr>
    </w:p>
    <w:p w14:paraId="59FC65B4" w14:textId="77777777" w:rsidR="002D24D8" w:rsidRPr="00E52557" w:rsidRDefault="002D24D8" w:rsidP="00E52557">
      <w:pPr>
        <w:pStyle w:val="ListParagraph"/>
        <w:numPr>
          <w:ilvl w:val="1"/>
          <w:numId w:val="9"/>
        </w:numPr>
        <w:rPr>
          <w:rFonts w:cs="Calibri"/>
          <w:b/>
          <w:sz w:val="24"/>
          <w:szCs w:val="24"/>
        </w:rPr>
      </w:pPr>
      <w:r w:rsidRPr="00E52557">
        <w:rPr>
          <w:rFonts w:cs="Calibri"/>
          <w:b/>
          <w:sz w:val="24"/>
          <w:szCs w:val="24"/>
        </w:rPr>
        <w:t>Please consider how your policy will impact on each of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2D24D8" w:rsidRPr="00E52557" w14:paraId="2B8FF666" w14:textId="77777777" w:rsidTr="005E6B4A">
        <w:trPr>
          <w:trHeight w:val="421"/>
        </w:trPr>
        <w:tc>
          <w:tcPr>
            <w:tcW w:w="9242" w:type="dxa"/>
            <w:shd w:val="clear" w:color="auto" w:fill="D9D9D9"/>
            <w:vAlign w:val="center"/>
          </w:tcPr>
          <w:p w14:paraId="42D68E1F" w14:textId="77777777" w:rsidR="002D24D8" w:rsidRPr="00E52557" w:rsidRDefault="00CE1D01" w:rsidP="004300C6">
            <w:pPr>
              <w:rPr>
                <w:rFonts w:cs="Calibri"/>
                <w:b/>
              </w:rPr>
            </w:pPr>
            <w:r w:rsidRPr="00E52557">
              <w:rPr>
                <w:rFonts w:cs="Calibri"/>
                <w:b/>
              </w:rPr>
              <w:t>Equality and Human rights</w:t>
            </w:r>
          </w:p>
          <w:p w14:paraId="3C170C09" w14:textId="77777777" w:rsidR="00842BF1" w:rsidRPr="00E52557" w:rsidRDefault="00842BF1" w:rsidP="00E52557">
            <w:pPr>
              <w:numPr>
                <w:ilvl w:val="0"/>
                <w:numId w:val="6"/>
              </w:numPr>
              <w:rPr>
                <w:rFonts w:cs="Calibri"/>
                <w:b/>
              </w:rPr>
            </w:pPr>
            <w:r w:rsidRPr="00E52557">
              <w:rPr>
                <w:rFonts w:cs="Calibri"/>
              </w:rPr>
              <w:t xml:space="preserve">Promotes / advances equality of opportunity e.g. improves access to and quality of </w:t>
            </w:r>
            <w:proofErr w:type="gramStart"/>
            <w:r w:rsidRPr="00E52557">
              <w:rPr>
                <w:rFonts w:cs="Calibri"/>
              </w:rPr>
              <w:t>services</w:t>
            </w:r>
            <w:proofErr w:type="gramEnd"/>
          </w:p>
          <w:p w14:paraId="5B3587C4" w14:textId="77777777" w:rsidR="00842BF1" w:rsidRPr="00E52557" w:rsidRDefault="00842BF1" w:rsidP="00E52557">
            <w:pPr>
              <w:numPr>
                <w:ilvl w:val="0"/>
                <w:numId w:val="6"/>
              </w:numPr>
              <w:rPr>
                <w:rFonts w:cs="Calibri"/>
                <w:b/>
              </w:rPr>
            </w:pPr>
            <w:r w:rsidRPr="00E52557">
              <w:rPr>
                <w:rFonts w:cs="Calibri"/>
              </w:rPr>
              <w:t xml:space="preserve">Promotes good relations within and between people with protected characteristics and tackles </w:t>
            </w:r>
            <w:proofErr w:type="gramStart"/>
            <w:r w:rsidRPr="00E52557">
              <w:rPr>
                <w:rFonts w:cs="Calibri"/>
              </w:rPr>
              <w:t>harassment</w:t>
            </w:r>
            <w:proofErr w:type="gramEnd"/>
          </w:p>
          <w:p w14:paraId="2FA64385" w14:textId="77777777" w:rsidR="00842BF1" w:rsidRPr="00E52557" w:rsidRDefault="00842BF1" w:rsidP="00E52557">
            <w:pPr>
              <w:numPr>
                <w:ilvl w:val="0"/>
                <w:numId w:val="6"/>
              </w:numPr>
              <w:rPr>
                <w:rFonts w:cs="Calibri"/>
                <w:b/>
              </w:rPr>
            </w:pPr>
            <w:r w:rsidRPr="00E52557">
              <w:rPr>
                <w:rFonts w:cs="Calibri"/>
              </w:rPr>
              <w:lastRenderedPageBreak/>
              <w:t xml:space="preserve">Promotes participation, is inclusive and gives people control over decisions which affect </w:t>
            </w:r>
            <w:proofErr w:type="gramStart"/>
            <w:r w:rsidRPr="00E52557">
              <w:rPr>
                <w:rFonts w:cs="Calibri"/>
              </w:rPr>
              <w:t>them</w:t>
            </w:r>
            <w:proofErr w:type="gramEnd"/>
          </w:p>
          <w:p w14:paraId="18790C93" w14:textId="77777777" w:rsidR="00842BF1" w:rsidRPr="00E52557" w:rsidRDefault="00842BF1" w:rsidP="00E52557">
            <w:pPr>
              <w:numPr>
                <w:ilvl w:val="0"/>
                <w:numId w:val="6"/>
              </w:numPr>
              <w:rPr>
                <w:rFonts w:cs="Calibri"/>
                <w:b/>
              </w:rPr>
            </w:pPr>
            <w:r w:rsidRPr="00E52557">
              <w:rPr>
                <w:rFonts w:cs="Calibri"/>
              </w:rPr>
              <w:t>Preserves dignity and self-respect of individuals (does not lead to degrading treatment</w:t>
            </w:r>
            <w:r w:rsidR="0098400F" w:rsidRPr="00E52557">
              <w:rPr>
                <w:rFonts w:cs="Calibri"/>
              </w:rPr>
              <w:t xml:space="preserve"> or stigma</w:t>
            </w:r>
            <w:r w:rsidRPr="00E52557">
              <w:rPr>
                <w:rFonts w:cs="Calibri"/>
              </w:rPr>
              <w:t>)</w:t>
            </w:r>
          </w:p>
          <w:p w14:paraId="76E43346" w14:textId="77777777" w:rsidR="00842BF1" w:rsidRPr="00E52557" w:rsidRDefault="00AA5380" w:rsidP="00E52557">
            <w:pPr>
              <w:numPr>
                <w:ilvl w:val="0"/>
                <w:numId w:val="6"/>
              </w:numPr>
              <w:rPr>
                <w:rFonts w:cs="Calibri"/>
                <w:b/>
              </w:rPr>
            </w:pPr>
            <w:r w:rsidRPr="00E52557">
              <w:rPr>
                <w:rFonts w:cs="Calibri"/>
              </w:rPr>
              <w:t>Builds</w:t>
            </w:r>
            <w:r w:rsidR="00842BF1" w:rsidRPr="00E52557">
              <w:rPr>
                <w:rFonts w:cs="Calibri"/>
              </w:rPr>
              <w:t xml:space="preserve"> support networks, </w:t>
            </w:r>
            <w:proofErr w:type="gramStart"/>
            <w:r w:rsidR="00842BF1" w:rsidRPr="00E52557">
              <w:rPr>
                <w:rFonts w:cs="Calibri"/>
              </w:rPr>
              <w:t>resilience</w:t>
            </w:r>
            <w:r w:rsidRPr="00E52557">
              <w:rPr>
                <w:rFonts w:cs="Calibri"/>
              </w:rPr>
              <w:t xml:space="preserve">, </w:t>
            </w:r>
            <w:r w:rsidR="00842BF1" w:rsidRPr="00E52557">
              <w:rPr>
                <w:rFonts w:cs="Calibri"/>
              </w:rPr>
              <w:t xml:space="preserve"> community</w:t>
            </w:r>
            <w:proofErr w:type="gramEnd"/>
            <w:r w:rsidR="00842BF1" w:rsidRPr="00E52557">
              <w:rPr>
                <w:rFonts w:cs="Calibri"/>
              </w:rPr>
              <w:t xml:space="preserve"> capacity</w:t>
            </w:r>
          </w:p>
        </w:tc>
      </w:tr>
      <w:tr w:rsidR="009D17FB" w:rsidRPr="00E52557" w14:paraId="07EE6621" w14:textId="77777777" w:rsidTr="003D6C30">
        <w:trPr>
          <w:trHeight w:val="451"/>
        </w:trPr>
        <w:tc>
          <w:tcPr>
            <w:tcW w:w="9242" w:type="dxa"/>
            <w:vAlign w:val="center"/>
          </w:tcPr>
          <w:p w14:paraId="4CEC652B" w14:textId="77777777" w:rsidR="009D17FB" w:rsidRPr="00E52557" w:rsidRDefault="0098400F" w:rsidP="004300C6">
            <w:pPr>
              <w:rPr>
                <w:rFonts w:cs="Calibri"/>
              </w:rPr>
            </w:pPr>
            <w:r w:rsidRPr="00E52557">
              <w:rPr>
                <w:rFonts w:cs="Calibri"/>
              </w:rPr>
              <w:lastRenderedPageBreak/>
              <w:t>Comments:</w:t>
            </w:r>
          </w:p>
          <w:p w14:paraId="23F212B7" w14:textId="77777777" w:rsidR="009D17FB" w:rsidRPr="00E52557" w:rsidRDefault="00914894" w:rsidP="004300C6">
            <w:pPr>
              <w:rPr>
                <w:rFonts w:cs="Calibri"/>
              </w:rPr>
            </w:pPr>
            <w:r>
              <w:rPr>
                <w:rFonts w:cs="Calibri"/>
              </w:rPr>
              <w:t>Neutral impact but by increasing rents we will be able to improve the quality of service to our tenants.</w:t>
            </w:r>
          </w:p>
          <w:p w14:paraId="18C4C622" w14:textId="77777777" w:rsidR="009D17FB" w:rsidRPr="00E52557" w:rsidRDefault="009D17FB" w:rsidP="004300C6">
            <w:pPr>
              <w:rPr>
                <w:rFonts w:cs="Calibri"/>
              </w:rPr>
            </w:pPr>
          </w:p>
          <w:p w14:paraId="4FF1BD0C" w14:textId="77777777" w:rsidR="009D17FB" w:rsidRPr="00E52557" w:rsidRDefault="009D17FB" w:rsidP="004300C6">
            <w:pPr>
              <w:rPr>
                <w:rFonts w:cs="Calibri"/>
              </w:rPr>
            </w:pPr>
          </w:p>
        </w:tc>
      </w:tr>
      <w:tr w:rsidR="002D24D8" w:rsidRPr="00E52557" w14:paraId="11B271CC" w14:textId="77777777" w:rsidTr="005E6B4A">
        <w:trPr>
          <w:trHeight w:val="421"/>
        </w:trPr>
        <w:tc>
          <w:tcPr>
            <w:tcW w:w="9242" w:type="dxa"/>
            <w:shd w:val="clear" w:color="auto" w:fill="D9D9D9"/>
            <w:vAlign w:val="center"/>
          </w:tcPr>
          <w:p w14:paraId="5FD0C1A0" w14:textId="77777777" w:rsidR="00842BF1" w:rsidRPr="00E52557" w:rsidRDefault="0098400F" w:rsidP="005E6B4A">
            <w:pPr>
              <w:shd w:val="clear" w:color="auto" w:fill="D9D9D9"/>
              <w:rPr>
                <w:rFonts w:cs="Calibri"/>
                <w:b/>
              </w:rPr>
            </w:pPr>
            <w:r w:rsidRPr="00E52557">
              <w:rPr>
                <w:rFonts w:cs="Calibri"/>
                <w:b/>
              </w:rPr>
              <w:t>Reduces Poverty</w:t>
            </w:r>
          </w:p>
          <w:p w14:paraId="66A0F575" w14:textId="77777777" w:rsidR="00842BF1" w:rsidRPr="00E52557" w:rsidRDefault="00842BF1" w:rsidP="00E52557">
            <w:pPr>
              <w:numPr>
                <w:ilvl w:val="0"/>
                <w:numId w:val="5"/>
              </w:numPr>
              <w:shd w:val="clear" w:color="auto" w:fill="D9D9D9"/>
              <w:rPr>
                <w:rFonts w:cs="Calibri"/>
              </w:rPr>
            </w:pPr>
            <w:r w:rsidRPr="00E52557">
              <w:rPr>
                <w:rFonts w:cs="Calibri"/>
              </w:rPr>
              <w:t xml:space="preserve">Maximises income and/or reduces income </w:t>
            </w:r>
            <w:proofErr w:type="gramStart"/>
            <w:r w:rsidRPr="00E52557">
              <w:rPr>
                <w:rFonts w:cs="Calibri"/>
              </w:rPr>
              <w:t>inequality</w:t>
            </w:r>
            <w:proofErr w:type="gramEnd"/>
          </w:p>
          <w:p w14:paraId="47F57DA5" w14:textId="77777777" w:rsidR="00842BF1" w:rsidRPr="00E52557" w:rsidRDefault="00842BF1" w:rsidP="00E52557">
            <w:pPr>
              <w:numPr>
                <w:ilvl w:val="0"/>
                <w:numId w:val="5"/>
              </w:numPr>
              <w:shd w:val="clear" w:color="auto" w:fill="D9D9D9"/>
              <w:rPr>
                <w:rFonts w:cs="Calibri"/>
              </w:rPr>
            </w:pPr>
            <w:r w:rsidRPr="00E52557">
              <w:rPr>
                <w:rFonts w:cs="Calibri"/>
              </w:rPr>
              <w:t xml:space="preserve">Helps young people into positive </w:t>
            </w:r>
            <w:proofErr w:type="gramStart"/>
            <w:r w:rsidRPr="00E52557">
              <w:rPr>
                <w:rFonts w:cs="Calibri"/>
              </w:rPr>
              <w:t>destinations</w:t>
            </w:r>
            <w:proofErr w:type="gramEnd"/>
          </w:p>
          <w:p w14:paraId="2FE1EB40" w14:textId="77777777" w:rsidR="00842BF1" w:rsidRPr="00E52557" w:rsidRDefault="00842BF1" w:rsidP="00E52557">
            <w:pPr>
              <w:numPr>
                <w:ilvl w:val="0"/>
                <w:numId w:val="5"/>
              </w:numPr>
              <w:shd w:val="clear" w:color="auto" w:fill="D9D9D9"/>
              <w:rPr>
                <w:rFonts w:cs="Calibri"/>
              </w:rPr>
            </w:pPr>
            <w:r w:rsidRPr="00E52557">
              <w:rPr>
                <w:rFonts w:cs="Calibri"/>
              </w:rPr>
              <w:t xml:space="preserve">Aids those returning to and those progressing within the labour </w:t>
            </w:r>
            <w:proofErr w:type="gramStart"/>
            <w:r w:rsidRPr="00E52557">
              <w:rPr>
                <w:rFonts w:cs="Calibri"/>
              </w:rPr>
              <w:t>market</w:t>
            </w:r>
            <w:proofErr w:type="gramEnd"/>
          </w:p>
          <w:p w14:paraId="090AB498" w14:textId="77777777" w:rsidR="00842BF1" w:rsidRPr="00E52557" w:rsidRDefault="00842BF1" w:rsidP="00E52557">
            <w:pPr>
              <w:numPr>
                <w:ilvl w:val="0"/>
                <w:numId w:val="5"/>
              </w:numPr>
              <w:shd w:val="clear" w:color="auto" w:fill="D9D9D9"/>
              <w:rPr>
                <w:rFonts w:cs="Calibri"/>
              </w:rPr>
            </w:pPr>
            <w:r w:rsidRPr="00E52557">
              <w:rPr>
                <w:rFonts w:cs="Calibri"/>
              </w:rPr>
              <w:t xml:space="preserve">Improves employability skills, </w:t>
            </w:r>
            <w:proofErr w:type="gramStart"/>
            <w:r w:rsidRPr="00E52557">
              <w:rPr>
                <w:rFonts w:cs="Calibri"/>
              </w:rPr>
              <w:t>including  literacy</w:t>
            </w:r>
            <w:proofErr w:type="gramEnd"/>
            <w:r w:rsidRPr="00E52557">
              <w:rPr>
                <w:rFonts w:cs="Calibri"/>
              </w:rPr>
              <w:t xml:space="preserve"> and numeracy</w:t>
            </w:r>
          </w:p>
          <w:p w14:paraId="7ABEE37D" w14:textId="77777777" w:rsidR="0098400F" w:rsidRPr="00E52557" w:rsidRDefault="0098400F" w:rsidP="00E52557">
            <w:pPr>
              <w:numPr>
                <w:ilvl w:val="0"/>
                <w:numId w:val="5"/>
              </w:numPr>
              <w:shd w:val="clear" w:color="auto" w:fill="D9D9D9"/>
              <w:rPr>
                <w:rFonts w:cs="Calibri"/>
              </w:rPr>
            </w:pPr>
            <w:r w:rsidRPr="00E52557">
              <w:rPr>
                <w:rFonts w:cs="Calibri"/>
              </w:rPr>
              <w:t xml:space="preserve">Reduces the costs of taking part in activities and </w:t>
            </w:r>
            <w:proofErr w:type="gramStart"/>
            <w:r w:rsidRPr="00E52557">
              <w:rPr>
                <w:rFonts w:cs="Calibri"/>
              </w:rPr>
              <w:t>opportunities</w:t>
            </w:r>
            <w:proofErr w:type="gramEnd"/>
          </w:p>
          <w:p w14:paraId="082A1C10" w14:textId="77777777" w:rsidR="0098400F" w:rsidRPr="00E52557" w:rsidRDefault="0098400F" w:rsidP="00E52557">
            <w:pPr>
              <w:numPr>
                <w:ilvl w:val="0"/>
                <w:numId w:val="5"/>
              </w:numPr>
              <w:shd w:val="clear" w:color="auto" w:fill="D9D9D9"/>
              <w:rPr>
                <w:rFonts w:cs="Calibri"/>
              </w:rPr>
            </w:pPr>
            <w:r w:rsidRPr="00E52557">
              <w:rPr>
                <w:rFonts w:cs="Calibri"/>
              </w:rPr>
              <w:t xml:space="preserve">Reduces the cost of </w:t>
            </w:r>
            <w:proofErr w:type="gramStart"/>
            <w:r w:rsidRPr="00E52557">
              <w:rPr>
                <w:rFonts w:cs="Calibri"/>
              </w:rPr>
              <w:t>living</w:t>
            </w:r>
            <w:proofErr w:type="gramEnd"/>
            <w:r w:rsidRPr="00E52557">
              <w:rPr>
                <w:rFonts w:cs="Calibri"/>
              </w:rPr>
              <w:t xml:space="preserve"> </w:t>
            </w:r>
          </w:p>
          <w:p w14:paraId="528349C8" w14:textId="77777777" w:rsidR="002D24D8" w:rsidRPr="00E52557" w:rsidRDefault="002D24D8" w:rsidP="004300C6">
            <w:pPr>
              <w:rPr>
                <w:rFonts w:cs="Calibri"/>
                <w:b/>
              </w:rPr>
            </w:pPr>
          </w:p>
        </w:tc>
      </w:tr>
      <w:tr w:rsidR="00842BF1" w:rsidRPr="00E52557" w14:paraId="37C339DE" w14:textId="77777777" w:rsidTr="00DD31C7">
        <w:trPr>
          <w:trHeight w:val="499"/>
        </w:trPr>
        <w:tc>
          <w:tcPr>
            <w:tcW w:w="9242" w:type="dxa"/>
            <w:vAlign w:val="center"/>
          </w:tcPr>
          <w:p w14:paraId="05C4676B" w14:textId="77777777" w:rsidR="00842BF1" w:rsidRPr="00E52557" w:rsidRDefault="00B94AE8" w:rsidP="0004423B">
            <w:pPr>
              <w:rPr>
                <w:rFonts w:cs="Calibri"/>
              </w:rPr>
            </w:pPr>
            <w:proofErr w:type="gramStart"/>
            <w:r w:rsidRPr="00E52557">
              <w:rPr>
                <w:rFonts w:cs="Calibri"/>
              </w:rPr>
              <w:t>Comments :</w:t>
            </w:r>
            <w:proofErr w:type="gramEnd"/>
          </w:p>
          <w:p w14:paraId="5AC03236" w14:textId="6737AD3E" w:rsidR="00370EA1" w:rsidRPr="00E52557" w:rsidRDefault="00D37CA4" w:rsidP="0004423B">
            <w:pPr>
              <w:rPr>
                <w:rFonts w:cs="Calibri"/>
              </w:rPr>
            </w:pPr>
            <w:r>
              <w:rPr>
                <w:rFonts w:cs="Calibri"/>
              </w:rPr>
              <w:t>Neutral impact – the increase enables the council to continue to maintain their existing stock and planned maintenance programmes and provide new build housing. Referral</w:t>
            </w:r>
            <w:r w:rsidR="00D417DE">
              <w:rPr>
                <w:rFonts w:cs="Calibri"/>
              </w:rPr>
              <w:t>s</w:t>
            </w:r>
            <w:r>
              <w:rPr>
                <w:rFonts w:cs="Calibri"/>
              </w:rPr>
              <w:t xml:space="preserve"> can be made to our tenancy support officers</w:t>
            </w:r>
            <w:r w:rsidR="00D83AFC">
              <w:rPr>
                <w:rFonts w:cs="Calibri"/>
              </w:rPr>
              <w:t>, financial inclusion team</w:t>
            </w:r>
            <w:r>
              <w:rPr>
                <w:rFonts w:cs="Calibri"/>
              </w:rPr>
              <w:t xml:space="preserve"> and other agencies</w:t>
            </w:r>
            <w:r w:rsidR="00D417DE">
              <w:rPr>
                <w:rFonts w:cs="Calibri"/>
              </w:rPr>
              <w:t xml:space="preserve"> to seek advice and support and also</w:t>
            </w:r>
            <w:r>
              <w:rPr>
                <w:rFonts w:cs="Calibri"/>
              </w:rPr>
              <w:t xml:space="preserve"> </w:t>
            </w:r>
            <w:r w:rsidR="00D417DE">
              <w:rPr>
                <w:rFonts w:cs="Calibri"/>
              </w:rPr>
              <w:t>to</w:t>
            </w:r>
            <w:r>
              <w:rPr>
                <w:rFonts w:cs="Calibri"/>
              </w:rPr>
              <w:t xml:space="preserve"> advise on maximising income </w:t>
            </w:r>
            <w:r w:rsidR="00D417DE">
              <w:rPr>
                <w:rFonts w:cs="Calibri"/>
              </w:rPr>
              <w:t>making sure tenants</w:t>
            </w:r>
            <w:r>
              <w:rPr>
                <w:rFonts w:cs="Calibri"/>
              </w:rPr>
              <w:t xml:space="preserve"> are receiving income </w:t>
            </w:r>
            <w:r w:rsidR="002712E9">
              <w:rPr>
                <w:rFonts w:cs="Calibri"/>
              </w:rPr>
              <w:t xml:space="preserve">and benefits </w:t>
            </w:r>
            <w:r w:rsidR="00D417DE">
              <w:rPr>
                <w:rFonts w:cs="Calibri"/>
              </w:rPr>
              <w:t xml:space="preserve">that </w:t>
            </w:r>
            <w:r>
              <w:rPr>
                <w:rFonts w:cs="Calibri"/>
              </w:rPr>
              <w:t>they are entitled t</w:t>
            </w:r>
            <w:r w:rsidR="00D417DE">
              <w:rPr>
                <w:rFonts w:cs="Calibri"/>
              </w:rPr>
              <w:t>o</w:t>
            </w:r>
            <w:r>
              <w:rPr>
                <w:rFonts w:cs="Calibri"/>
              </w:rPr>
              <w:t>o.</w:t>
            </w:r>
          </w:p>
          <w:p w14:paraId="1A532041" w14:textId="77777777" w:rsidR="00370EA1" w:rsidRPr="00E52557" w:rsidRDefault="00370EA1" w:rsidP="0004423B">
            <w:pPr>
              <w:rPr>
                <w:rFonts w:cs="Calibri"/>
              </w:rPr>
            </w:pPr>
          </w:p>
          <w:p w14:paraId="020920E7" w14:textId="77777777" w:rsidR="00370EA1" w:rsidRPr="00E52557" w:rsidRDefault="00370EA1" w:rsidP="0004423B">
            <w:pPr>
              <w:rPr>
                <w:rFonts w:cs="Calibri"/>
              </w:rPr>
            </w:pPr>
          </w:p>
          <w:p w14:paraId="333FF5BE" w14:textId="77777777" w:rsidR="00370EA1" w:rsidRPr="00E52557" w:rsidRDefault="00370EA1" w:rsidP="0004423B">
            <w:pPr>
              <w:rPr>
                <w:rFonts w:cs="Calibri"/>
              </w:rPr>
            </w:pPr>
          </w:p>
        </w:tc>
      </w:tr>
      <w:tr w:rsidR="00B94AE8" w:rsidRPr="00E52557" w14:paraId="4890084D" w14:textId="77777777" w:rsidTr="005E6B4A">
        <w:trPr>
          <w:trHeight w:val="499"/>
        </w:trPr>
        <w:tc>
          <w:tcPr>
            <w:tcW w:w="9242" w:type="dxa"/>
            <w:shd w:val="clear" w:color="auto" w:fill="D9D9D9"/>
            <w:vAlign w:val="center"/>
          </w:tcPr>
          <w:p w14:paraId="578FBAD6" w14:textId="77777777" w:rsidR="00B94AE8" w:rsidRPr="00E52557" w:rsidRDefault="00370EA1" w:rsidP="0004423B">
            <w:pPr>
              <w:rPr>
                <w:rFonts w:cs="Calibri"/>
              </w:rPr>
            </w:pPr>
            <w:r w:rsidRPr="00E52557">
              <w:rPr>
                <w:rFonts w:cs="Calibri"/>
                <w:b/>
              </w:rPr>
              <w:t>Protecting</w:t>
            </w:r>
            <w:r w:rsidR="00B94AE8" w:rsidRPr="00E52557">
              <w:rPr>
                <w:rFonts w:cs="Calibri"/>
                <w:b/>
              </w:rPr>
              <w:t xml:space="preserve"> the Environment</w:t>
            </w:r>
            <w:r w:rsidR="003D5D52">
              <w:rPr>
                <w:rFonts w:cs="Calibri"/>
                <w:b/>
              </w:rPr>
              <w:t xml:space="preserve"> and Improving Sustainability</w:t>
            </w:r>
            <w:r w:rsidR="00B94AE8" w:rsidRPr="00E52557">
              <w:rPr>
                <w:rFonts w:cs="Calibri"/>
              </w:rPr>
              <w:t>:</w:t>
            </w:r>
          </w:p>
          <w:p w14:paraId="3FFF7EA1" w14:textId="77777777" w:rsidR="00B94AE8" w:rsidRPr="00E52557" w:rsidRDefault="00B94AE8" w:rsidP="00E52557">
            <w:pPr>
              <w:numPr>
                <w:ilvl w:val="0"/>
                <w:numId w:val="11"/>
              </w:numPr>
              <w:rPr>
                <w:rFonts w:cs="Calibri"/>
              </w:rPr>
            </w:pPr>
            <w:r w:rsidRPr="00E52557">
              <w:rPr>
                <w:rFonts w:cs="Calibri"/>
              </w:rPr>
              <w:t xml:space="preserve">Reduces the need to travel or increases access to sustainable forms of </w:t>
            </w:r>
            <w:proofErr w:type="gramStart"/>
            <w:r w:rsidRPr="00E52557">
              <w:rPr>
                <w:rFonts w:cs="Calibri"/>
              </w:rPr>
              <w:t>transport</w:t>
            </w:r>
            <w:proofErr w:type="gramEnd"/>
          </w:p>
          <w:p w14:paraId="47A9CCFD" w14:textId="77777777" w:rsidR="00CB1419" w:rsidRDefault="00CB1419" w:rsidP="00E52557">
            <w:pPr>
              <w:numPr>
                <w:ilvl w:val="0"/>
                <w:numId w:val="11"/>
              </w:numPr>
              <w:rPr>
                <w:rFonts w:cs="Calibri"/>
              </w:rPr>
            </w:pPr>
            <w:r w:rsidRPr="00E52557">
              <w:rPr>
                <w:rFonts w:cs="Calibri"/>
              </w:rPr>
              <w:lastRenderedPageBreak/>
              <w:t xml:space="preserve">Minimises waste </w:t>
            </w:r>
            <w:r w:rsidR="003D5D52">
              <w:rPr>
                <w:rFonts w:cs="Calibri"/>
              </w:rPr>
              <w:t>/</w:t>
            </w:r>
            <w:r w:rsidR="003D5D52" w:rsidRPr="00E52557">
              <w:rPr>
                <w:rFonts w:cs="Calibri"/>
              </w:rPr>
              <w:t xml:space="preserve"> </w:t>
            </w:r>
            <w:r w:rsidRPr="00E52557">
              <w:rPr>
                <w:rFonts w:cs="Calibri"/>
              </w:rPr>
              <w:t>encourages resource efficiency</w:t>
            </w:r>
            <w:r w:rsidR="003D5D52">
              <w:rPr>
                <w:rFonts w:cs="Calibri"/>
              </w:rPr>
              <w:t xml:space="preserve"> / contributes to the circular </w:t>
            </w:r>
            <w:proofErr w:type="gramStart"/>
            <w:r w:rsidR="003D5D52">
              <w:rPr>
                <w:rFonts w:cs="Calibri"/>
              </w:rPr>
              <w:t>economy</w:t>
            </w:r>
            <w:proofErr w:type="gramEnd"/>
          </w:p>
          <w:p w14:paraId="5829F255" w14:textId="77777777" w:rsidR="00AB54B5" w:rsidRDefault="00AB54B5" w:rsidP="00AB54B5">
            <w:pPr>
              <w:numPr>
                <w:ilvl w:val="0"/>
                <w:numId w:val="11"/>
              </w:numPr>
              <w:rPr>
                <w:rFonts w:cs="Calibri"/>
              </w:rPr>
            </w:pPr>
            <w:r>
              <w:rPr>
                <w:rFonts w:cs="Calibri"/>
              </w:rPr>
              <w:t xml:space="preserve">Ensures </w:t>
            </w:r>
            <w:r w:rsidRPr="00AB54B5">
              <w:rPr>
                <w:rFonts w:cs="Calibri"/>
              </w:rPr>
              <w:t xml:space="preserve">goods </w:t>
            </w:r>
            <w:r>
              <w:rPr>
                <w:rFonts w:cs="Calibri"/>
              </w:rPr>
              <w:t>/</w:t>
            </w:r>
            <w:r w:rsidRPr="00AB54B5">
              <w:rPr>
                <w:rFonts w:cs="Calibri"/>
              </w:rPr>
              <w:t xml:space="preserve"> services</w:t>
            </w:r>
            <w:r>
              <w:rPr>
                <w:rFonts w:cs="Calibri"/>
              </w:rPr>
              <w:t xml:space="preserve"> are</w:t>
            </w:r>
            <w:r w:rsidRPr="00AB54B5">
              <w:rPr>
                <w:rFonts w:cs="Calibri"/>
              </w:rPr>
              <w:t xml:space="preserve"> </w:t>
            </w:r>
            <w:r>
              <w:rPr>
                <w:rFonts w:cs="Calibri"/>
              </w:rPr>
              <w:t xml:space="preserve">from ethical, responsible and sustainable </w:t>
            </w:r>
            <w:proofErr w:type="gramStart"/>
            <w:r w:rsidRPr="00AB54B5">
              <w:rPr>
                <w:rFonts w:cs="Calibri"/>
              </w:rPr>
              <w:t>sources</w:t>
            </w:r>
            <w:proofErr w:type="gramEnd"/>
          </w:p>
          <w:p w14:paraId="5C427A59" w14:textId="77777777" w:rsidR="00CB1419" w:rsidRDefault="00CB1419" w:rsidP="00E52557">
            <w:pPr>
              <w:numPr>
                <w:ilvl w:val="0"/>
                <w:numId w:val="11"/>
              </w:numPr>
              <w:rPr>
                <w:rFonts w:cs="Calibri"/>
              </w:rPr>
            </w:pPr>
            <w:r w:rsidRPr="00E52557">
              <w:rPr>
                <w:rFonts w:cs="Calibri"/>
              </w:rPr>
              <w:t>Improves energy efficiency</w:t>
            </w:r>
            <w:r w:rsidR="003D5D52">
              <w:rPr>
                <w:rFonts w:cs="Calibri"/>
              </w:rPr>
              <w:t xml:space="preserve"> / uses low carbon energy </w:t>
            </w:r>
            <w:proofErr w:type="gramStart"/>
            <w:r w:rsidR="003D5D52">
              <w:rPr>
                <w:rFonts w:cs="Calibri"/>
              </w:rPr>
              <w:t>sources</w:t>
            </w:r>
            <w:proofErr w:type="gramEnd"/>
          </w:p>
          <w:p w14:paraId="7D5C8F81" w14:textId="77777777" w:rsidR="00CB1419" w:rsidRDefault="00CB1419" w:rsidP="00E52557">
            <w:pPr>
              <w:numPr>
                <w:ilvl w:val="0"/>
                <w:numId w:val="11"/>
              </w:numPr>
              <w:rPr>
                <w:rFonts w:cs="Calibri"/>
              </w:rPr>
            </w:pPr>
            <w:r w:rsidRPr="00E52557">
              <w:rPr>
                <w:rFonts w:cs="Calibri"/>
              </w:rPr>
              <w:t>Protects</w:t>
            </w:r>
            <w:r w:rsidR="00B4204A">
              <w:rPr>
                <w:rFonts w:cs="Calibri"/>
              </w:rPr>
              <w:t xml:space="preserve"> and/or enhances</w:t>
            </w:r>
            <w:r w:rsidRPr="00E52557">
              <w:rPr>
                <w:rFonts w:cs="Calibri"/>
              </w:rPr>
              <w:t xml:space="preserve"> natural environments</w:t>
            </w:r>
            <w:r w:rsidR="00B4204A">
              <w:rPr>
                <w:rFonts w:cs="Calibri"/>
              </w:rPr>
              <w:t xml:space="preserve"> / habitats / </w:t>
            </w:r>
            <w:proofErr w:type="gramStart"/>
            <w:r w:rsidR="00B4204A">
              <w:rPr>
                <w:rFonts w:cs="Calibri"/>
              </w:rPr>
              <w:t>biodiversity</w:t>
            </w:r>
            <w:proofErr w:type="gramEnd"/>
          </w:p>
          <w:p w14:paraId="62FA4CA2" w14:textId="77777777" w:rsidR="00B4204A" w:rsidRDefault="00B4204A" w:rsidP="00E52557">
            <w:pPr>
              <w:numPr>
                <w:ilvl w:val="0"/>
                <w:numId w:val="11"/>
              </w:numPr>
              <w:rPr>
                <w:rFonts w:cs="Calibri"/>
              </w:rPr>
            </w:pPr>
            <w:r>
              <w:rPr>
                <w:rFonts w:cs="Calibri"/>
              </w:rPr>
              <w:t xml:space="preserve">Promotes the transition to a low carbon </w:t>
            </w:r>
            <w:proofErr w:type="gramStart"/>
            <w:r>
              <w:rPr>
                <w:rFonts w:cs="Calibri"/>
              </w:rPr>
              <w:t>economy</w:t>
            </w:r>
            <w:proofErr w:type="gramEnd"/>
          </w:p>
          <w:p w14:paraId="375ADDF6" w14:textId="77777777" w:rsidR="00B4204A" w:rsidRPr="00E52557" w:rsidRDefault="00B4204A" w:rsidP="00E52557">
            <w:pPr>
              <w:numPr>
                <w:ilvl w:val="0"/>
                <w:numId w:val="11"/>
              </w:numPr>
              <w:rPr>
                <w:rFonts w:cs="Calibri"/>
              </w:rPr>
            </w:pPr>
            <w:r>
              <w:rPr>
                <w:rFonts w:cs="Calibri"/>
              </w:rPr>
              <w:t xml:space="preserve">Prepares </w:t>
            </w:r>
            <w:r w:rsidR="00AB54B5">
              <w:rPr>
                <w:rFonts w:cs="Calibri"/>
              </w:rPr>
              <w:t>and/</w:t>
            </w:r>
            <w:r>
              <w:rPr>
                <w:rFonts w:cs="Calibri"/>
              </w:rPr>
              <w:t xml:space="preserve">or adapts communities for climate change </w:t>
            </w:r>
            <w:proofErr w:type="gramStart"/>
            <w:r>
              <w:rPr>
                <w:rFonts w:cs="Calibri"/>
              </w:rPr>
              <w:t>impacts</w:t>
            </w:r>
            <w:proofErr w:type="gramEnd"/>
          </w:p>
          <w:p w14:paraId="3401EA8E" w14:textId="77777777" w:rsidR="00370EA1" w:rsidRPr="00E52557" w:rsidRDefault="00370EA1" w:rsidP="00CB1419">
            <w:pPr>
              <w:rPr>
                <w:rFonts w:cs="Calibri"/>
              </w:rPr>
            </w:pPr>
          </w:p>
        </w:tc>
      </w:tr>
      <w:tr w:rsidR="00B94AE8" w:rsidRPr="00E52557" w14:paraId="0198AB55" w14:textId="77777777" w:rsidTr="00DD31C7">
        <w:trPr>
          <w:trHeight w:val="499"/>
        </w:trPr>
        <w:tc>
          <w:tcPr>
            <w:tcW w:w="9242" w:type="dxa"/>
            <w:vAlign w:val="center"/>
          </w:tcPr>
          <w:p w14:paraId="589B4D16" w14:textId="77777777" w:rsidR="00370EA1" w:rsidRPr="00E52557" w:rsidRDefault="00370EA1" w:rsidP="0004423B">
            <w:pPr>
              <w:rPr>
                <w:rFonts w:cs="Calibri"/>
              </w:rPr>
            </w:pPr>
            <w:r w:rsidRPr="00E52557">
              <w:rPr>
                <w:rFonts w:cs="Calibri"/>
              </w:rPr>
              <w:lastRenderedPageBreak/>
              <w:t>Comments:</w:t>
            </w:r>
          </w:p>
          <w:p w14:paraId="58E91A09" w14:textId="0850B454" w:rsidR="00370EA1" w:rsidRPr="00E52557" w:rsidRDefault="00E65AA1" w:rsidP="001D4C04">
            <w:pPr>
              <w:rPr>
                <w:rFonts w:cs="Calibri"/>
              </w:rPr>
            </w:pPr>
            <w:r>
              <w:rPr>
                <w:rFonts w:cs="Calibri"/>
              </w:rPr>
              <w:t>Increasing</w:t>
            </w:r>
            <w:r w:rsidR="00D37CA4">
              <w:rPr>
                <w:rFonts w:cs="Calibri"/>
              </w:rPr>
              <w:t xml:space="preserve"> the rent will enable the council to continue to maintain council hou</w:t>
            </w:r>
            <w:r>
              <w:rPr>
                <w:rFonts w:cs="Calibri"/>
              </w:rPr>
              <w:t>ses to Scottish Quality Housing</w:t>
            </w:r>
            <w:r w:rsidR="0065744F">
              <w:rPr>
                <w:rFonts w:cs="Calibri"/>
              </w:rPr>
              <w:t xml:space="preserve">, </w:t>
            </w:r>
            <w:r>
              <w:rPr>
                <w:rFonts w:cs="Calibri"/>
              </w:rPr>
              <w:t>Energy Efficiency Standard (EESSH)</w:t>
            </w:r>
            <w:r w:rsidR="0065744F">
              <w:rPr>
                <w:rFonts w:cs="Calibri"/>
              </w:rPr>
              <w:t xml:space="preserve"> and any</w:t>
            </w:r>
            <w:r w:rsidR="002537E6">
              <w:rPr>
                <w:rFonts w:cs="Calibri"/>
              </w:rPr>
              <w:t xml:space="preserve"> new</w:t>
            </w:r>
            <w:r w:rsidR="0065744F">
              <w:rPr>
                <w:rFonts w:cs="Calibri"/>
              </w:rPr>
              <w:t xml:space="preserve"> future energy efficiency measures.</w:t>
            </w:r>
          </w:p>
        </w:tc>
      </w:tr>
    </w:tbl>
    <w:p w14:paraId="389E401F" w14:textId="25B0607E" w:rsidR="00D90B36" w:rsidRDefault="00D90B36" w:rsidP="009D17FB">
      <w:pPr>
        <w:pStyle w:val="ListParagraph"/>
        <w:ind w:left="0"/>
        <w:rPr>
          <w:rFonts w:cs="Calibri"/>
          <w:b/>
          <w:sz w:val="24"/>
          <w:szCs w:val="24"/>
        </w:rPr>
      </w:pPr>
    </w:p>
    <w:p w14:paraId="7A72958A" w14:textId="18DFD22F" w:rsidR="00D417DE" w:rsidRDefault="00D417DE" w:rsidP="009D17FB">
      <w:pPr>
        <w:pStyle w:val="ListParagraph"/>
        <w:ind w:left="0"/>
        <w:rPr>
          <w:rFonts w:cs="Calibri"/>
          <w:b/>
          <w:sz w:val="24"/>
          <w:szCs w:val="24"/>
        </w:rPr>
      </w:pPr>
    </w:p>
    <w:p w14:paraId="5D8F2313" w14:textId="57416D1D" w:rsidR="00D417DE" w:rsidRDefault="00D417DE" w:rsidP="009D17FB">
      <w:pPr>
        <w:pStyle w:val="ListParagraph"/>
        <w:ind w:left="0"/>
        <w:rPr>
          <w:rFonts w:cs="Calibri"/>
          <w:b/>
          <w:sz w:val="24"/>
          <w:szCs w:val="24"/>
        </w:rPr>
      </w:pPr>
    </w:p>
    <w:p w14:paraId="0403C9E1" w14:textId="77777777" w:rsidR="00D417DE" w:rsidRDefault="00D417DE" w:rsidP="009D17FB">
      <w:pPr>
        <w:pStyle w:val="ListParagraph"/>
        <w:ind w:left="0"/>
        <w:rPr>
          <w:rFonts w:cs="Calibri"/>
          <w:b/>
          <w:sz w:val="24"/>
          <w:szCs w:val="24"/>
        </w:rPr>
      </w:pPr>
    </w:p>
    <w:p w14:paraId="5501609D" w14:textId="580AFD24" w:rsidR="00370EA1" w:rsidRPr="00E52557" w:rsidRDefault="00370EA1" w:rsidP="009D17FB">
      <w:pPr>
        <w:pStyle w:val="ListParagraph"/>
        <w:ind w:left="0"/>
        <w:rPr>
          <w:rFonts w:cs="Calibri"/>
          <w:b/>
          <w:sz w:val="24"/>
          <w:szCs w:val="24"/>
        </w:rPr>
      </w:pPr>
      <w:r w:rsidRPr="00E52557">
        <w:rPr>
          <w:rFonts w:cs="Calibri"/>
          <w:b/>
          <w:sz w:val="24"/>
          <w:szCs w:val="24"/>
        </w:rPr>
        <w:t xml:space="preserve">Section </w:t>
      </w:r>
      <w:proofErr w:type="gramStart"/>
      <w:r w:rsidRPr="00E52557">
        <w:rPr>
          <w:rFonts w:cs="Calibri"/>
          <w:b/>
          <w:sz w:val="24"/>
          <w:szCs w:val="24"/>
        </w:rPr>
        <w:t>3.</w:t>
      </w:r>
      <w:r w:rsidR="002D24D8" w:rsidRPr="00E52557">
        <w:rPr>
          <w:rFonts w:cs="Calibri"/>
          <w:b/>
          <w:sz w:val="24"/>
          <w:szCs w:val="24"/>
        </w:rPr>
        <w:t>Action</w:t>
      </w:r>
      <w:proofErr w:type="gramEnd"/>
      <w:r w:rsidR="002D24D8" w:rsidRPr="00E52557">
        <w:rPr>
          <w:rFonts w:cs="Calibri"/>
          <w:b/>
          <w:sz w:val="24"/>
          <w:szCs w:val="24"/>
        </w:rPr>
        <w:t xml:space="preserve"> Plan</w:t>
      </w:r>
    </w:p>
    <w:p w14:paraId="30E4400D" w14:textId="20647623" w:rsidR="00F47CC9" w:rsidRDefault="00F47CC9" w:rsidP="009D17FB">
      <w:pPr>
        <w:pStyle w:val="ListParagraph"/>
        <w:ind w:left="0"/>
        <w:rPr>
          <w:rFonts w:cs="Calibri"/>
          <w:sz w:val="24"/>
          <w:szCs w:val="24"/>
        </w:rPr>
      </w:pPr>
      <w:r w:rsidRPr="00E52557">
        <w:rPr>
          <w:rFonts w:cs="Calibri"/>
          <w:sz w:val="24"/>
          <w:szCs w:val="24"/>
        </w:rPr>
        <w:t xml:space="preserve">What, if any changes will be made to the proposal/ policy as a result of the assessment? </w:t>
      </w:r>
    </w:p>
    <w:p w14:paraId="4914D56F" w14:textId="77777777" w:rsidR="00D417DE" w:rsidRPr="00E52557" w:rsidRDefault="00D417DE" w:rsidP="009D17FB">
      <w:pPr>
        <w:pStyle w:val="ListParagraph"/>
        <w:ind w:left="0"/>
        <w:rPr>
          <w:rFonts w:cs="Calibri"/>
          <w:b/>
          <w:sz w:val="24"/>
          <w:szCs w:val="24"/>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9"/>
        <w:gridCol w:w="3145"/>
        <w:gridCol w:w="1559"/>
        <w:gridCol w:w="1276"/>
        <w:gridCol w:w="1701"/>
      </w:tblGrid>
      <w:tr w:rsidR="00D737DA" w:rsidRPr="00E52557" w14:paraId="514F1C6C" w14:textId="77777777" w:rsidTr="009D17FB">
        <w:tc>
          <w:tcPr>
            <w:tcW w:w="1959" w:type="dxa"/>
            <w:shd w:val="pct20" w:color="auto" w:fill="auto"/>
          </w:tcPr>
          <w:p w14:paraId="3F7A0478" w14:textId="77777777" w:rsidR="002D24D8" w:rsidRPr="00E52557" w:rsidRDefault="00F47CC9" w:rsidP="004300C6">
            <w:pPr>
              <w:pStyle w:val="ListParagraph"/>
              <w:ind w:left="0"/>
              <w:rPr>
                <w:rFonts w:cs="Calibri"/>
                <w:b/>
                <w:sz w:val="24"/>
                <w:szCs w:val="24"/>
              </w:rPr>
            </w:pPr>
            <w:r w:rsidRPr="00E52557">
              <w:rPr>
                <w:rFonts w:cs="Calibri"/>
                <w:b/>
                <w:sz w:val="24"/>
                <w:szCs w:val="24"/>
              </w:rPr>
              <w:t>Changes to be made</w:t>
            </w:r>
          </w:p>
        </w:tc>
        <w:tc>
          <w:tcPr>
            <w:tcW w:w="3145" w:type="dxa"/>
            <w:shd w:val="pct20" w:color="auto" w:fill="auto"/>
          </w:tcPr>
          <w:p w14:paraId="470A4FF4" w14:textId="77777777" w:rsidR="002D24D8" w:rsidRPr="00E52557" w:rsidRDefault="00F47CC9" w:rsidP="004300C6">
            <w:pPr>
              <w:pStyle w:val="ListParagraph"/>
              <w:ind w:left="0"/>
              <w:rPr>
                <w:rFonts w:cs="Calibri"/>
                <w:b/>
                <w:sz w:val="24"/>
                <w:szCs w:val="24"/>
              </w:rPr>
            </w:pPr>
            <w:r w:rsidRPr="00E52557">
              <w:rPr>
                <w:rFonts w:cs="Calibri"/>
                <w:b/>
                <w:sz w:val="24"/>
                <w:szCs w:val="24"/>
              </w:rPr>
              <w:t>Expected outcome of the change</w:t>
            </w:r>
          </w:p>
        </w:tc>
        <w:tc>
          <w:tcPr>
            <w:tcW w:w="1559" w:type="dxa"/>
            <w:shd w:val="pct20" w:color="auto" w:fill="auto"/>
          </w:tcPr>
          <w:p w14:paraId="71AA0DBE" w14:textId="77777777" w:rsidR="002D24D8" w:rsidRPr="00E52557" w:rsidRDefault="00F47CC9" w:rsidP="004300C6">
            <w:pPr>
              <w:pStyle w:val="ListParagraph"/>
              <w:ind w:left="0"/>
              <w:rPr>
                <w:rFonts w:cs="Calibri"/>
                <w:b/>
                <w:sz w:val="24"/>
                <w:szCs w:val="24"/>
              </w:rPr>
            </w:pPr>
            <w:r w:rsidRPr="00E52557">
              <w:rPr>
                <w:rFonts w:cs="Calibri"/>
                <w:b/>
                <w:sz w:val="24"/>
                <w:szCs w:val="24"/>
              </w:rPr>
              <w:t>Resources Required</w:t>
            </w:r>
          </w:p>
        </w:tc>
        <w:tc>
          <w:tcPr>
            <w:tcW w:w="1276" w:type="dxa"/>
            <w:shd w:val="pct20" w:color="auto" w:fill="auto"/>
          </w:tcPr>
          <w:p w14:paraId="23DE2484" w14:textId="77777777" w:rsidR="002D24D8" w:rsidRPr="00E52557" w:rsidRDefault="002D24D8" w:rsidP="004300C6">
            <w:pPr>
              <w:pStyle w:val="ListParagraph"/>
              <w:ind w:left="0"/>
              <w:rPr>
                <w:rFonts w:cs="Calibri"/>
                <w:b/>
                <w:sz w:val="24"/>
                <w:szCs w:val="24"/>
              </w:rPr>
            </w:pPr>
            <w:r w:rsidRPr="00E52557">
              <w:rPr>
                <w:rFonts w:cs="Calibri"/>
                <w:b/>
                <w:sz w:val="24"/>
                <w:szCs w:val="24"/>
              </w:rPr>
              <w:t>Timeline</w:t>
            </w:r>
          </w:p>
        </w:tc>
        <w:tc>
          <w:tcPr>
            <w:tcW w:w="1701" w:type="dxa"/>
            <w:shd w:val="pct20" w:color="auto" w:fill="auto"/>
          </w:tcPr>
          <w:p w14:paraId="1C2BA469" w14:textId="77777777" w:rsidR="002D24D8" w:rsidRPr="00E52557" w:rsidRDefault="002D24D8" w:rsidP="004300C6">
            <w:pPr>
              <w:pStyle w:val="ListParagraph"/>
              <w:ind w:left="0"/>
              <w:rPr>
                <w:rFonts w:cs="Calibri"/>
                <w:b/>
                <w:sz w:val="24"/>
                <w:szCs w:val="24"/>
              </w:rPr>
            </w:pPr>
            <w:r w:rsidRPr="00E52557">
              <w:rPr>
                <w:rFonts w:cs="Calibri"/>
                <w:b/>
                <w:sz w:val="24"/>
                <w:szCs w:val="24"/>
              </w:rPr>
              <w:t>Responsible person</w:t>
            </w:r>
          </w:p>
        </w:tc>
      </w:tr>
      <w:tr w:rsidR="00D737DA" w:rsidRPr="00E52557" w14:paraId="08EB05E7" w14:textId="77777777" w:rsidTr="009D17FB">
        <w:tc>
          <w:tcPr>
            <w:tcW w:w="1959" w:type="dxa"/>
          </w:tcPr>
          <w:p w14:paraId="630231A0" w14:textId="6E316D12" w:rsidR="002D24D8" w:rsidRPr="00E52557" w:rsidRDefault="00D417DE" w:rsidP="000D027D">
            <w:pPr>
              <w:pStyle w:val="ListParagraph"/>
              <w:ind w:left="0"/>
              <w:rPr>
                <w:rFonts w:cs="Calibri"/>
                <w:sz w:val="24"/>
                <w:szCs w:val="24"/>
              </w:rPr>
            </w:pPr>
            <w:r>
              <w:rPr>
                <w:rFonts w:cs="Calibri"/>
                <w:sz w:val="24"/>
                <w:szCs w:val="24"/>
              </w:rPr>
              <w:t>None required.</w:t>
            </w:r>
          </w:p>
        </w:tc>
        <w:tc>
          <w:tcPr>
            <w:tcW w:w="3145" w:type="dxa"/>
          </w:tcPr>
          <w:p w14:paraId="6636B185" w14:textId="77777777" w:rsidR="002D24D8" w:rsidRPr="00E52557" w:rsidRDefault="002D24D8" w:rsidP="004300C6">
            <w:pPr>
              <w:pStyle w:val="ListParagraph"/>
              <w:ind w:left="0"/>
              <w:rPr>
                <w:rFonts w:cs="Calibri"/>
                <w:sz w:val="24"/>
                <w:szCs w:val="24"/>
              </w:rPr>
            </w:pPr>
          </w:p>
        </w:tc>
        <w:tc>
          <w:tcPr>
            <w:tcW w:w="1559" w:type="dxa"/>
          </w:tcPr>
          <w:p w14:paraId="5B4538D2" w14:textId="77777777" w:rsidR="002D24D8" w:rsidRPr="00E52557" w:rsidRDefault="002D24D8" w:rsidP="004300C6">
            <w:pPr>
              <w:pStyle w:val="ListParagraph"/>
              <w:ind w:left="0"/>
              <w:rPr>
                <w:rFonts w:cs="Calibri"/>
                <w:sz w:val="24"/>
                <w:szCs w:val="24"/>
              </w:rPr>
            </w:pPr>
          </w:p>
        </w:tc>
        <w:tc>
          <w:tcPr>
            <w:tcW w:w="1276" w:type="dxa"/>
          </w:tcPr>
          <w:p w14:paraId="09A1B3A6" w14:textId="77777777" w:rsidR="002D24D8" w:rsidRPr="00E52557" w:rsidRDefault="002D24D8" w:rsidP="001D4C04">
            <w:pPr>
              <w:pStyle w:val="ListParagraph"/>
              <w:ind w:left="0"/>
              <w:rPr>
                <w:rFonts w:cs="Calibri"/>
                <w:sz w:val="24"/>
                <w:szCs w:val="24"/>
              </w:rPr>
            </w:pPr>
          </w:p>
        </w:tc>
        <w:tc>
          <w:tcPr>
            <w:tcW w:w="1701" w:type="dxa"/>
          </w:tcPr>
          <w:p w14:paraId="1B75953D" w14:textId="77777777" w:rsidR="002D24D8" w:rsidRPr="00E52557" w:rsidRDefault="002D24D8" w:rsidP="004300C6">
            <w:pPr>
              <w:pStyle w:val="ListParagraph"/>
              <w:ind w:left="0"/>
              <w:rPr>
                <w:rFonts w:cs="Calibri"/>
                <w:sz w:val="24"/>
                <w:szCs w:val="24"/>
              </w:rPr>
            </w:pPr>
          </w:p>
        </w:tc>
      </w:tr>
      <w:tr w:rsidR="00D737DA" w:rsidRPr="00E52557" w14:paraId="1ED19B81" w14:textId="77777777" w:rsidTr="009D17FB">
        <w:tc>
          <w:tcPr>
            <w:tcW w:w="1959" w:type="dxa"/>
          </w:tcPr>
          <w:p w14:paraId="3B4E1FFF" w14:textId="77777777" w:rsidR="002D24D8" w:rsidRPr="00E52557" w:rsidRDefault="002D24D8" w:rsidP="001D4C04">
            <w:pPr>
              <w:pStyle w:val="ListParagraph"/>
              <w:ind w:left="0"/>
              <w:rPr>
                <w:rFonts w:cs="Calibri"/>
                <w:sz w:val="24"/>
                <w:szCs w:val="24"/>
              </w:rPr>
            </w:pPr>
          </w:p>
        </w:tc>
        <w:tc>
          <w:tcPr>
            <w:tcW w:w="3145" w:type="dxa"/>
          </w:tcPr>
          <w:p w14:paraId="3F2E5281" w14:textId="77777777" w:rsidR="002D24D8" w:rsidRPr="00E52557" w:rsidRDefault="002D24D8" w:rsidP="004300C6">
            <w:pPr>
              <w:pStyle w:val="ListParagraph"/>
              <w:ind w:left="0"/>
              <w:rPr>
                <w:rFonts w:cs="Calibri"/>
                <w:b/>
                <w:sz w:val="24"/>
                <w:szCs w:val="24"/>
              </w:rPr>
            </w:pPr>
          </w:p>
        </w:tc>
        <w:tc>
          <w:tcPr>
            <w:tcW w:w="1559" w:type="dxa"/>
          </w:tcPr>
          <w:p w14:paraId="6F1FE2AC" w14:textId="77777777" w:rsidR="002D24D8" w:rsidRPr="00E52557" w:rsidRDefault="002D24D8" w:rsidP="004300C6">
            <w:pPr>
              <w:pStyle w:val="ListParagraph"/>
              <w:ind w:left="0"/>
              <w:rPr>
                <w:rFonts w:cs="Calibri"/>
                <w:sz w:val="24"/>
                <w:szCs w:val="24"/>
              </w:rPr>
            </w:pPr>
          </w:p>
        </w:tc>
        <w:tc>
          <w:tcPr>
            <w:tcW w:w="1276" w:type="dxa"/>
          </w:tcPr>
          <w:p w14:paraId="3547C916" w14:textId="77777777" w:rsidR="002D24D8" w:rsidRPr="00E52557" w:rsidRDefault="002D24D8" w:rsidP="001D4C04">
            <w:pPr>
              <w:pStyle w:val="ListParagraph"/>
              <w:ind w:left="0"/>
              <w:rPr>
                <w:rFonts w:cs="Calibri"/>
                <w:sz w:val="24"/>
                <w:szCs w:val="24"/>
              </w:rPr>
            </w:pPr>
          </w:p>
        </w:tc>
        <w:tc>
          <w:tcPr>
            <w:tcW w:w="1701" w:type="dxa"/>
          </w:tcPr>
          <w:p w14:paraId="1DFA1A59" w14:textId="77777777" w:rsidR="002D24D8" w:rsidRPr="00E52557" w:rsidRDefault="002D24D8" w:rsidP="001D4C04">
            <w:pPr>
              <w:pStyle w:val="ListParagraph"/>
              <w:ind w:left="0"/>
              <w:rPr>
                <w:rFonts w:cs="Calibri"/>
                <w:sz w:val="24"/>
                <w:szCs w:val="24"/>
              </w:rPr>
            </w:pPr>
          </w:p>
        </w:tc>
      </w:tr>
      <w:tr w:rsidR="00D737DA" w:rsidRPr="00E52557" w14:paraId="08B4D0CD" w14:textId="77777777" w:rsidTr="009D17FB">
        <w:tc>
          <w:tcPr>
            <w:tcW w:w="1959" w:type="dxa"/>
          </w:tcPr>
          <w:p w14:paraId="6A476F2A" w14:textId="77777777" w:rsidR="002D24D8" w:rsidRPr="00E52557" w:rsidRDefault="002D24D8" w:rsidP="004300C6">
            <w:pPr>
              <w:pStyle w:val="ListParagraph"/>
              <w:ind w:left="0"/>
              <w:rPr>
                <w:rFonts w:cs="Calibri"/>
                <w:b/>
                <w:sz w:val="24"/>
                <w:szCs w:val="24"/>
              </w:rPr>
            </w:pPr>
          </w:p>
        </w:tc>
        <w:tc>
          <w:tcPr>
            <w:tcW w:w="3145" w:type="dxa"/>
          </w:tcPr>
          <w:p w14:paraId="51808D27" w14:textId="77777777" w:rsidR="002D24D8" w:rsidRPr="00E52557" w:rsidRDefault="002D24D8" w:rsidP="004300C6">
            <w:pPr>
              <w:pStyle w:val="ListParagraph"/>
              <w:ind w:left="0"/>
              <w:rPr>
                <w:rFonts w:cs="Calibri"/>
                <w:b/>
                <w:sz w:val="24"/>
                <w:szCs w:val="24"/>
              </w:rPr>
            </w:pPr>
          </w:p>
        </w:tc>
        <w:tc>
          <w:tcPr>
            <w:tcW w:w="1559" w:type="dxa"/>
          </w:tcPr>
          <w:p w14:paraId="4BB3E46A" w14:textId="77777777" w:rsidR="002D24D8" w:rsidRPr="00E52557" w:rsidRDefault="002D24D8" w:rsidP="004300C6">
            <w:pPr>
              <w:pStyle w:val="ListParagraph"/>
              <w:ind w:left="0"/>
              <w:rPr>
                <w:rFonts w:cs="Calibri"/>
                <w:b/>
                <w:sz w:val="24"/>
                <w:szCs w:val="24"/>
              </w:rPr>
            </w:pPr>
          </w:p>
        </w:tc>
        <w:tc>
          <w:tcPr>
            <w:tcW w:w="1276" w:type="dxa"/>
          </w:tcPr>
          <w:p w14:paraId="4F4E88C7" w14:textId="77777777" w:rsidR="002D24D8" w:rsidRPr="00E52557" w:rsidRDefault="002D24D8" w:rsidP="004300C6">
            <w:pPr>
              <w:pStyle w:val="ListParagraph"/>
              <w:ind w:left="0"/>
              <w:rPr>
                <w:rFonts w:cs="Calibri"/>
                <w:b/>
                <w:sz w:val="24"/>
                <w:szCs w:val="24"/>
              </w:rPr>
            </w:pPr>
          </w:p>
        </w:tc>
        <w:tc>
          <w:tcPr>
            <w:tcW w:w="1701" w:type="dxa"/>
          </w:tcPr>
          <w:p w14:paraId="12E22512" w14:textId="77777777" w:rsidR="002D24D8" w:rsidRPr="00E52557" w:rsidRDefault="002D24D8" w:rsidP="004300C6">
            <w:pPr>
              <w:pStyle w:val="ListParagraph"/>
              <w:ind w:left="0"/>
              <w:rPr>
                <w:rFonts w:cs="Calibri"/>
                <w:b/>
                <w:sz w:val="24"/>
                <w:szCs w:val="24"/>
              </w:rPr>
            </w:pPr>
          </w:p>
        </w:tc>
      </w:tr>
    </w:tbl>
    <w:p w14:paraId="35D358D6" w14:textId="77777777" w:rsidR="00D90B36" w:rsidRDefault="00D90B36" w:rsidP="009D17FB">
      <w:pPr>
        <w:pStyle w:val="ListParagraph"/>
        <w:ind w:left="0"/>
        <w:rPr>
          <w:rFonts w:cs="Calibri"/>
          <w:b/>
          <w:sz w:val="24"/>
          <w:szCs w:val="24"/>
        </w:rPr>
      </w:pPr>
    </w:p>
    <w:p w14:paraId="203E8DDA" w14:textId="502FA311" w:rsidR="002D24D8" w:rsidRPr="007262DE" w:rsidRDefault="00116C0C" w:rsidP="007262DE">
      <w:pPr>
        <w:pStyle w:val="ListParagraph"/>
        <w:ind w:left="0"/>
        <w:rPr>
          <w:rFonts w:cs="Calibri"/>
          <w:b/>
          <w:sz w:val="24"/>
          <w:szCs w:val="24"/>
        </w:rPr>
      </w:pPr>
      <w:r w:rsidRPr="00E52557">
        <w:rPr>
          <w:rFonts w:cs="Calibri"/>
          <w:b/>
          <w:sz w:val="24"/>
          <w:szCs w:val="24"/>
        </w:rPr>
        <w:t>For consideration of the Head of Service</w:t>
      </w:r>
    </w:p>
    <w:p w14:paraId="1AD4A16A" w14:textId="77777777" w:rsidR="00116C0C" w:rsidRPr="00E52557" w:rsidRDefault="00116C0C" w:rsidP="00370EA1">
      <w:pPr>
        <w:pStyle w:val="ListParagraph"/>
        <w:ind w:left="0"/>
        <w:rPr>
          <w:rFonts w:cs="Calibri"/>
          <w:sz w:val="24"/>
          <w:szCs w:val="24"/>
        </w:rPr>
      </w:pPr>
      <w:r w:rsidRPr="00E52557">
        <w:rPr>
          <w:rFonts w:cs="Calibri"/>
          <w:sz w:val="24"/>
          <w:szCs w:val="24"/>
        </w:rPr>
        <w:t>Can you identify any cumulative impacts on equality groups or vulnerable people arising from this policy, when considered alongside other changes across other services?</w:t>
      </w:r>
    </w:p>
    <w:p w14:paraId="5A17B416" w14:textId="77777777" w:rsidR="00116C0C" w:rsidRPr="007262DE" w:rsidRDefault="00116C0C" w:rsidP="007262DE">
      <w:pPr>
        <w:rPr>
          <w:rFonts w:cs="Calibri"/>
          <w:b/>
          <w:sz w:val="24"/>
          <w:szCs w:val="24"/>
        </w:rPr>
      </w:pPr>
    </w:p>
    <w:p w14:paraId="62B72C1F" w14:textId="457608B1" w:rsidR="002D24D8" w:rsidRDefault="00DA46F8" w:rsidP="007262DE">
      <w:pPr>
        <w:pStyle w:val="ListParagraph"/>
        <w:ind w:left="0"/>
        <w:rPr>
          <w:rFonts w:cs="Calibri"/>
          <w:b/>
          <w:sz w:val="24"/>
          <w:szCs w:val="24"/>
        </w:rPr>
      </w:pPr>
      <w:r w:rsidRPr="00E52557">
        <w:rPr>
          <w:rFonts w:cs="Calibri"/>
          <w:b/>
          <w:sz w:val="24"/>
          <w:szCs w:val="24"/>
        </w:rPr>
        <w:t>Sign off by Head of Servic</w:t>
      </w:r>
      <w:r w:rsidR="007262DE">
        <w:rPr>
          <w:rFonts w:cs="Calibri"/>
          <w:b/>
          <w:sz w:val="24"/>
          <w:szCs w:val="24"/>
        </w:rPr>
        <w:t>e</w:t>
      </w:r>
    </w:p>
    <w:p w14:paraId="782B681D" w14:textId="77777777" w:rsidR="007262DE" w:rsidRPr="007262DE" w:rsidRDefault="007262DE" w:rsidP="007262DE">
      <w:pPr>
        <w:pStyle w:val="ListParagraph"/>
        <w:ind w:left="0"/>
        <w:rPr>
          <w:rFonts w:cs="Calibri"/>
          <w:b/>
          <w:sz w:val="24"/>
          <w:szCs w:val="24"/>
        </w:rPr>
      </w:pPr>
    </w:p>
    <w:p w14:paraId="2F83FE16" w14:textId="674A2DB8" w:rsidR="00D417DE" w:rsidRDefault="002D24D8" w:rsidP="007262DE">
      <w:pPr>
        <w:pStyle w:val="ListParagraph"/>
        <w:ind w:left="360" w:hanging="360"/>
        <w:rPr>
          <w:rFonts w:cs="Calibri"/>
          <w:sz w:val="24"/>
          <w:szCs w:val="24"/>
        </w:rPr>
      </w:pPr>
      <w:r w:rsidRPr="00E52557">
        <w:rPr>
          <w:rFonts w:cs="Calibri"/>
          <w:sz w:val="24"/>
          <w:szCs w:val="24"/>
        </w:rPr>
        <w:t>Name</w:t>
      </w:r>
      <w:r w:rsidR="00D417DE">
        <w:rPr>
          <w:rFonts w:cs="Calibri"/>
          <w:sz w:val="24"/>
          <w:szCs w:val="24"/>
        </w:rPr>
        <w:t>:</w:t>
      </w:r>
      <w:r w:rsidR="00D72A85">
        <w:rPr>
          <w:rFonts w:cs="Calibri"/>
          <w:sz w:val="24"/>
          <w:szCs w:val="24"/>
        </w:rPr>
        <w:t xml:space="preserve"> Wendy McGuire</w:t>
      </w:r>
    </w:p>
    <w:p w14:paraId="78DC9B43" w14:textId="77777777" w:rsidR="007262DE" w:rsidRPr="007262DE" w:rsidRDefault="007262DE" w:rsidP="007262DE">
      <w:pPr>
        <w:pStyle w:val="ListParagraph"/>
        <w:ind w:left="360" w:hanging="360"/>
        <w:rPr>
          <w:rFonts w:cs="Calibri"/>
          <w:sz w:val="24"/>
          <w:szCs w:val="24"/>
        </w:rPr>
      </w:pPr>
    </w:p>
    <w:p w14:paraId="42589F64" w14:textId="503BBDE8" w:rsidR="00606DCF" w:rsidRPr="00AB00FA" w:rsidRDefault="00D417DE" w:rsidP="00AB00FA">
      <w:pPr>
        <w:pStyle w:val="ListParagraph"/>
        <w:ind w:left="360" w:hanging="360"/>
        <w:rPr>
          <w:rFonts w:cs="Calibri"/>
          <w:sz w:val="24"/>
          <w:szCs w:val="24"/>
        </w:rPr>
      </w:pPr>
      <w:r w:rsidRPr="00E52557">
        <w:rPr>
          <w:rFonts w:cs="Calibri"/>
          <w:sz w:val="24"/>
          <w:szCs w:val="24"/>
        </w:rPr>
        <w:t>Date</w:t>
      </w:r>
      <w:r>
        <w:rPr>
          <w:rFonts w:cs="Calibri"/>
          <w:sz w:val="24"/>
          <w:szCs w:val="24"/>
        </w:rPr>
        <w:t xml:space="preserve">: </w:t>
      </w:r>
      <w:r w:rsidR="0084474F">
        <w:rPr>
          <w:rFonts w:cs="Calibri"/>
          <w:sz w:val="24"/>
          <w:szCs w:val="24"/>
        </w:rPr>
        <w:t>11</w:t>
      </w:r>
      <w:r w:rsidR="0084474F" w:rsidRPr="0084474F">
        <w:rPr>
          <w:rFonts w:cs="Calibri"/>
          <w:sz w:val="24"/>
          <w:szCs w:val="24"/>
          <w:vertAlign w:val="superscript"/>
        </w:rPr>
        <w:t>th</w:t>
      </w:r>
      <w:r w:rsidR="0084474F">
        <w:rPr>
          <w:rFonts w:cs="Calibri"/>
          <w:sz w:val="24"/>
          <w:szCs w:val="24"/>
        </w:rPr>
        <w:t xml:space="preserve"> November 2024</w:t>
      </w:r>
    </w:p>
    <w:sectPr w:rsidR="00606DCF" w:rsidRPr="00AB00FA" w:rsidSect="00C8388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C7E27" w14:textId="77777777" w:rsidR="00866D92" w:rsidRDefault="00866D92" w:rsidP="00A77DB4">
      <w:pPr>
        <w:spacing w:after="0" w:line="240" w:lineRule="auto"/>
      </w:pPr>
      <w:r>
        <w:separator/>
      </w:r>
    </w:p>
  </w:endnote>
  <w:endnote w:type="continuationSeparator" w:id="0">
    <w:p w14:paraId="38A4A1B5" w14:textId="77777777" w:rsidR="00866D92" w:rsidRDefault="00866D92" w:rsidP="00A77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F03D4" w14:textId="77777777" w:rsidR="00EC18B7" w:rsidRDefault="00EC18B7">
    <w:pPr>
      <w:pStyle w:val="Footer"/>
      <w:jc w:val="right"/>
    </w:pPr>
    <w:r>
      <w:fldChar w:fldCharType="begin"/>
    </w:r>
    <w:r>
      <w:instrText xml:space="preserve"> PAGE   \* MERGEFORMAT </w:instrText>
    </w:r>
    <w:r>
      <w:fldChar w:fldCharType="separate"/>
    </w:r>
    <w:r w:rsidR="00123908">
      <w:rPr>
        <w:noProof/>
      </w:rPr>
      <w:t>11</w:t>
    </w:r>
    <w:r>
      <w:fldChar w:fldCharType="end"/>
    </w:r>
  </w:p>
  <w:p w14:paraId="34628527" w14:textId="77777777" w:rsidR="00EC18B7" w:rsidRDefault="00EC1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F8569" w14:textId="77777777" w:rsidR="00866D92" w:rsidRDefault="00866D92" w:rsidP="00A77DB4">
      <w:pPr>
        <w:spacing w:after="0" w:line="240" w:lineRule="auto"/>
      </w:pPr>
      <w:r>
        <w:separator/>
      </w:r>
    </w:p>
  </w:footnote>
  <w:footnote w:type="continuationSeparator" w:id="0">
    <w:p w14:paraId="3A538F0B" w14:textId="77777777" w:rsidR="00866D92" w:rsidRDefault="00866D92" w:rsidP="00A77D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40B2D"/>
    <w:multiLevelType w:val="hybridMultilevel"/>
    <w:tmpl w:val="C54A584C"/>
    <w:lvl w:ilvl="0" w:tplc="31C806EE">
      <w:start w:val="1"/>
      <w:numFmt w:val="bullet"/>
      <w:lvlText w:val=""/>
      <w:lvlJc w:val="left"/>
      <w:pPr>
        <w:ind w:left="720" w:hanging="360"/>
      </w:pPr>
      <w:rPr>
        <w:rFonts w:ascii="Symbol" w:eastAsia="Times New Roman"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9811BA"/>
    <w:multiLevelType w:val="hybridMultilevel"/>
    <w:tmpl w:val="D4DA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1E3912"/>
    <w:multiLevelType w:val="hybridMultilevel"/>
    <w:tmpl w:val="4FF01AF6"/>
    <w:lvl w:ilvl="0" w:tplc="31C806EE">
      <w:start w:val="1"/>
      <w:numFmt w:val="bullet"/>
      <w:lvlText w:val=""/>
      <w:lvlJc w:val="left"/>
      <w:pPr>
        <w:tabs>
          <w:tab w:val="num" w:pos="720"/>
        </w:tabs>
        <w:ind w:left="720" w:hanging="360"/>
      </w:pPr>
      <w:rPr>
        <w:rFonts w:ascii="Symbol" w:eastAsia="Times New Roman" w:hAnsi="Symbol" w:hint="default"/>
        <w:color w:val="auto"/>
      </w:rPr>
    </w:lvl>
    <w:lvl w:ilvl="1" w:tplc="00030809">
      <w:start w:val="1"/>
      <w:numFmt w:val="bullet"/>
      <w:lvlText w:val="o"/>
      <w:lvlJc w:val="left"/>
      <w:pPr>
        <w:tabs>
          <w:tab w:val="num" w:pos="1440"/>
        </w:tabs>
        <w:ind w:left="1440" w:hanging="360"/>
      </w:pPr>
      <w:rPr>
        <w:rFonts w:ascii="Courier New" w:hAnsi="Courier New" w:hint="default"/>
      </w:rPr>
    </w:lvl>
    <w:lvl w:ilvl="2" w:tplc="00050809">
      <w:start w:val="1"/>
      <w:numFmt w:val="bullet"/>
      <w:lvlText w:val=""/>
      <w:lvlJc w:val="left"/>
      <w:pPr>
        <w:tabs>
          <w:tab w:val="num" w:pos="2160"/>
        </w:tabs>
        <w:ind w:left="2160" w:hanging="360"/>
      </w:pPr>
      <w:rPr>
        <w:rFonts w:ascii="Wingdings" w:hAnsi="Wingdings" w:hint="default"/>
      </w:rPr>
    </w:lvl>
    <w:lvl w:ilvl="3" w:tplc="00010809">
      <w:start w:val="1"/>
      <w:numFmt w:val="bullet"/>
      <w:lvlText w:val=""/>
      <w:lvlJc w:val="left"/>
      <w:pPr>
        <w:tabs>
          <w:tab w:val="num" w:pos="2880"/>
        </w:tabs>
        <w:ind w:left="2880" w:hanging="360"/>
      </w:pPr>
      <w:rPr>
        <w:rFonts w:ascii="Symbol" w:eastAsia="Times New Roman" w:hAnsi="Symbol" w:hint="default"/>
      </w:rPr>
    </w:lvl>
    <w:lvl w:ilvl="4" w:tplc="00030809">
      <w:start w:val="1"/>
      <w:numFmt w:val="bullet"/>
      <w:lvlText w:val="o"/>
      <w:lvlJc w:val="left"/>
      <w:pPr>
        <w:tabs>
          <w:tab w:val="num" w:pos="3600"/>
        </w:tabs>
        <w:ind w:left="3600" w:hanging="360"/>
      </w:pPr>
      <w:rPr>
        <w:rFonts w:ascii="Courier New" w:hAnsi="Courier New" w:hint="default"/>
      </w:rPr>
    </w:lvl>
    <w:lvl w:ilvl="5" w:tplc="00050809">
      <w:start w:val="1"/>
      <w:numFmt w:val="bullet"/>
      <w:lvlText w:val=""/>
      <w:lvlJc w:val="left"/>
      <w:pPr>
        <w:tabs>
          <w:tab w:val="num" w:pos="4320"/>
        </w:tabs>
        <w:ind w:left="4320" w:hanging="360"/>
      </w:pPr>
      <w:rPr>
        <w:rFonts w:ascii="Wingdings" w:hAnsi="Wingdings" w:hint="default"/>
      </w:rPr>
    </w:lvl>
    <w:lvl w:ilvl="6" w:tplc="00010809">
      <w:start w:val="1"/>
      <w:numFmt w:val="bullet"/>
      <w:lvlText w:val=""/>
      <w:lvlJc w:val="left"/>
      <w:pPr>
        <w:tabs>
          <w:tab w:val="num" w:pos="5040"/>
        </w:tabs>
        <w:ind w:left="5040" w:hanging="360"/>
      </w:pPr>
      <w:rPr>
        <w:rFonts w:ascii="Symbol" w:eastAsia="Times New Roman" w:hAnsi="Symbol" w:hint="default"/>
      </w:rPr>
    </w:lvl>
    <w:lvl w:ilvl="7" w:tplc="00030809">
      <w:start w:val="1"/>
      <w:numFmt w:val="bullet"/>
      <w:lvlText w:val="o"/>
      <w:lvlJc w:val="left"/>
      <w:pPr>
        <w:tabs>
          <w:tab w:val="num" w:pos="5760"/>
        </w:tabs>
        <w:ind w:left="5760" w:hanging="360"/>
      </w:pPr>
      <w:rPr>
        <w:rFonts w:ascii="Courier New" w:hAnsi="Courier New" w:hint="default"/>
      </w:rPr>
    </w:lvl>
    <w:lvl w:ilvl="8" w:tplc="00050809">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514392"/>
    <w:multiLevelType w:val="hybridMultilevel"/>
    <w:tmpl w:val="F67A64E4"/>
    <w:lvl w:ilvl="0" w:tplc="31C806EE">
      <w:start w:val="1"/>
      <w:numFmt w:val="bullet"/>
      <w:lvlText w:val=""/>
      <w:lvlJc w:val="left"/>
      <w:pPr>
        <w:ind w:left="720" w:hanging="360"/>
      </w:pPr>
      <w:rPr>
        <w:rFonts w:ascii="Symbol" w:eastAsia="Times New Roman"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E81BD0"/>
    <w:multiLevelType w:val="hybridMultilevel"/>
    <w:tmpl w:val="7F962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CA6D9D"/>
    <w:multiLevelType w:val="multilevel"/>
    <w:tmpl w:val="F18AF00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3C5E1C38"/>
    <w:multiLevelType w:val="hybridMultilevel"/>
    <w:tmpl w:val="AE708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9E5DF9"/>
    <w:multiLevelType w:val="hybridMultilevel"/>
    <w:tmpl w:val="E1D67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8311EF"/>
    <w:multiLevelType w:val="hybridMultilevel"/>
    <w:tmpl w:val="99E44AF4"/>
    <w:lvl w:ilvl="0" w:tplc="6D3042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CE7049"/>
    <w:multiLevelType w:val="hybridMultilevel"/>
    <w:tmpl w:val="5F165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B8238D"/>
    <w:multiLevelType w:val="hybridMultilevel"/>
    <w:tmpl w:val="39480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FC5248"/>
    <w:multiLevelType w:val="multilevel"/>
    <w:tmpl w:val="651AED0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112163552">
    <w:abstractNumId w:val="2"/>
  </w:num>
  <w:num w:numId="2" w16cid:durableId="1598907791">
    <w:abstractNumId w:val="0"/>
  </w:num>
  <w:num w:numId="3" w16cid:durableId="2122987381">
    <w:abstractNumId w:val="3"/>
  </w:num>
  <w:num w:numId="4" w16cid:durableId="986937828">
    <w:abstractNumId w:val="1"/>
  </w:num>
  <w:num w:numId="5" w16cid:durableId="1957369735">
    <w:abstractNumId w:val="10"/>
  </w:num>
  <w:num w:numId="6" w16cid:durableId="1115100744">
    <w:abstractNumId w:val="7"/>
  </w:num>
  <w:num w:numId="7" w16cid:durableId="84544629">
    <w:abstractNumId w:val="11"/>
  </w:num>
  <w:num w:numId="8" w16cid:durableId="502814836">
    <w:abstractNumId w:val="9"/>
  </w:num>
  <w:num w:numId="9" w16cid:durableId="333185508">
    <w:abstractNumId w:val="5"/>
  </w:num>
  <w:num w:numId="10" w16cid:durableId="885947919">
    <w:abstractNumId w:val="4"/>
  </w:num>
  <w:num w:numId="11" w16cid:durableId="1396514726">
    <w:abstractNumId w:val="6"/>
  </w:num>
  <w:num w:numId="12" w16cid:durableId="1819033604">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5C9"/>
    <w:rsid w:val="00014301"/>
    <w:rsid w:val="00014F1D"/>
    <w:rsid w:val="00015348"/>
    <w:rsid w:val="0001611A"/>
    <w:rsid w:val="0002011F"/>
    <w:rsid w:val="000229A9"/>
    <w:rsid w:val="00023B3F"/>
    <w:rsid w:val="00030F06"/>
    <w:rsid w:val="00032999"/>
    <w:rsid w:val="00032DF4"/>
    <w:rsid w:val="00032F3D"/>
    <w:rsid w:val="000435E6"/>
    <w:rsid w:val="0004423B"/>
    <w:rsid w:val="00044A44"/>
    <w:rsid w:val="0004541B"/>
    <w:rsid w:val="00046285"/>
    <w:rsid w:val="00064B20"/>
    <w:rsid w:val="000657B5"/>
    <w:rsid w:val="000666EF"/>
    <w:rsid w:val="0008437B"/>
    <w:rsid w:val="00086833"/>
    <w:rsid w:val="00087210"/>
    <w:rsid w:val="00091BB7"/>
    <w:rsid w:val="000925FB"/>
    <w:rsid w:val="0009551D"/>
    <w:rsid w:val="000A00EE"/>
    <w:rsid w:val="000B30FB"/>
    <w:rsid w:val="000B5B7F"/>
    <w:rsid w:val="000B5F22"/>
    <w:rsid w:val="000B651E"/>
    <w:rsid w:val="000B6752"/>
    <w:rsid w:val="000C2BD8"/>
    <w:rsid w:val="000C4A1A"/>
    <w:rsid w:val="000D003A"/>
    <w:rsid w:val="000D027D"/>
    <w:rsid w:val="000D177A"/>
    <w:rsid w:val="000D5CA3"/>
    <w:rsid w:val="000D6668"/>
    <w:rsid w:val="000D6D64"/>
    <w:rsid w:val="000E5D90"/>
    <w:rsid w:val="000F07BE"/>
    <w:rsid w:val="00106361"/>
    <w:rsid w:val="00106C94"/>
    <w:rsid w:val="00111323"/>
    <w:rsid w:val="00111D4D"/>
    <w:rsid w:val="0011469B"/>
    <w:rsid w:val="001146FF"/>
    <w:rsid w:val="00116C0C"/>
    <w:rsid w:val="00121FE6"/>
    <w:rsid w:val="00122175"/>
    <w:rsid w:val="00123061"/>
    <w:rsid w:val="00123908"/>
    <w:rsid w:val="00124FEA"/>
    <w:rsid w:val="001315CB"/>
    <w:rsid w:val="001414B2"/>
    <w:rsid w:val="00152F20"/>
    <w:rsid w:val="00155C9A"/>
    <w:rsid w:val="001606DC"/>
    <w:rsid w:val="00160D43"/>
    <w:rsid w:val="00161A68"/>
    <w:rsid w:val="00165CCD"/>
    <w:rsid w:val="00166130"/>
    <w:rsid w:val="001725EC"/>
    <w:rsid w:val="00175AA3"/>
    <w:rsid w:val="001939CE"/>
    <w:rsid w:val="001A6483"/>
    <w:rsid w:val="001A6D33"/>
    <w:rsid w:val="001C7DA2"/>
    <w:rsid w:val="001D1EDF"/>
    <w:rsid w:val="001D21FE"/>
    <w:rsid w:val="001D2710"/>
    <w:rsid w:val="001D4061"/>
    <w:rsid w:val="001D4B2D"/>
    <w:rsid w:val="001D4C04"/>
    <w:rsid w:val="001E0957"/>
    <w:rsid w:val="001E1AAC"/>
    <w:rsid w:val="001E29C6"/>
    <w:rsid w:val="002032E6"/>
    <w:rsid w:val="002067E4"/>
    <w:rsid w:val="00206DB8"/>
    <w:rsid w:val="0021407E"/>
    <w:rsid w:val="0022365F"/>
    <w:rsid w:val="00226592"/>
    <w:rsid w:val="0023341A"/>
    <w:rsid w:val="0023363C"/>
    <w:rsid w:val="00247E5A"/>
    <w:rsid w:val="00252C24"/>
    <w:rsid w:val="002537E6"/>
    <w:rsid w:val="00257E12"/>
    <w:rsid w:val="00264F94"/>
    <w:rsid w:val="002701EB"/>
    <w:rsid w:val="002712E9"/>
    <w:rsid w:val="00275CFF"/>
    <w:rsid w:val="00276A39"/>
    <w:rsid w:val="00281CC8"/>
    <w:rsid w:val="002835AD"/>
    <w:rsid w:val="0029174C"/>
    <w:rsid w:val="00292E77"/>
    <w:rsid w:val="00293318"/>
    <w:rsid w:val="00297E34"/>
    <w:rsid w:val="002A18B2"/>
    <w:rsid w:val="002A38D8"/>
    <w:rsid w:val="002B0529"/>
    <w:rsid w:val="002B4154"/>
    <w:rsid w:val="002B45C4"/>
    <w:rsid w:val="002B59A4"/>
    <w:rsid w:val="002B6178"/>
    <w:rsid w:val="002B7A91"/>
    <w:rsid w:val="002C1C4F"/>
    <w:rsid w:val="002C63AE"/>
    <w:rsid w:val="002C7886"/>
    <w:rsid w:val="002D24D8"/>
    <w:rsid w:val="002E19CE"/>
    <w:rsid w:val="002E6B6F"/>
    <w:rsid w:val="002F01AD"/>
    <w:rsid w:val="002F381A"/>
    <w:rsid w:val="002F4F2E"/>
    <w:rsid w:val="003141AE"/>
    <w:rsid w:val="00325F32"/>
    <w:rsid w:val="0032611B"/>
    <w:rsid w:val="00327623"/>
    <w:rsid w:val="00333978"/>
    <w:rsid w:val="0033727B"/>
    <w:rsid w:val="00341B25"/>
    <w:rsid w:val="003424C6"/>
    <w:rsid w:val="00343EFF"/>
    <w:rsid w:val="00344E03"/>
    <w:rsid w:val="00345ECF"/>
    <w:rsid w:val="00346223"/>
    <w:rsid w:val="00352B27"/>
    <w:rsid w:val="003552FD"/>
    <w:rsid w:val="00355B03"/>
    <w:rsid w:val="00361336"/>
    <w:rsid w:val="00370EA1"/>
    <w:rsid w:val="00373F8A"/>
    <w:rsid w:val="00374628"/>
    <w:rsid w:val="00377786"/>
    <w:rsid w:val="00381191"/>
    <w:rsid w:val="00382190"/>
    <w:rsid w:val="003845CC"/>
    <w:rsid w:val="0039103F"/>
    <w:rsid w:val="003A5C33"/>
    <w:rsid w:val="003A66EE"/>
    <w:rsid w:val="003C45CF"/>
    <w:rsid w:val="003D5D52"/>
    <w:rsid w:val="003D6C30"/>
    <w:rsid w:val="003D74D9"/>
    <w:rsid w:val="003D7825"/>
    <w:rsid w:val="003E14FB"/>
    <w:rsid w:val="003F5487"/>
    <w:rsid w:val="003F553F"/>
    <w:rsid w:val="003F593B"/>
    <w:rsid w:val="003F6ABB"/>
    <w:rsid w:val="0040285E"/>
    <w:rsid w:val="0040516B"/>
    <w:rsid w:val="00406311"/>
    <w:rsid w:val="004074B0"/>
    <w:rsid w:val="004169CA"/>
    <w:rsid w:val="00417A7E"/>
    <w:rsid w:val="00427041"/>
    <w:rsid w:val="004300C6"/>
    <w:rsid w:val="004313BF"/>
    <w:rsid w:val="00432780"/>
    <w:rsid w:val="00435C11"/>
    <w:rsid w:val="00436F95"/>
    <w:rsid w:val="00445095"/>
    <w:rsid w:val="004515FD"/>
    <w:rsid w:val="00460B69"/>
    <w:rsid w:val="00463530"/>
    <w:rsid w:val="00463CD4"/>
    <w:rsid w:val="00464A6E"/>
    <w:rsid w:val="00465A0A"/>
    <w:rsid w:val="004724FE"/>
    <w:rsid w:val="004817D2"/>
    <w:rsid w:val="004857DA"/>
    <w:rsid w:val="00487E60"/>
    <w:rsid w:val="00494224"/>
    <w:rsid w:val="004A1795"/>
    <w:rsid w:val="004A31B5"/>
    <w:rsid w:val="004A7B01"/>
    <w:rsid w:val="004B4CF7"/>
    <w:rsid w:val="004B6E22"/>
    <w:rsid w:val="004C09EC"/>
    <w:rsid w:val="004C5772"/>
    <w:rsid w:val="004D0224"/>
    <w:rsid w:val="004D2BDD"/>
    <w:rsid w:val="004D6C68"/>
    <w:rsid w:val="004E0A3A"/>
    <w:rsid w:val="004E2656"/>
    <w:rsid w:val="004E4982"/>
    <w:rsid w:val="004E5AC4"/>
    <w:rsid w:val="004E602A"/>
    <w:rsid w:val="004F092F"/>
    <w:rsid w:val="004F45EF"/>
    <w:rsid w:val="004F728F"/>
    <w:rsid w:val="00500FE4"/>
    <w:rsid w:val="00515890"/>
    <w:rsid w:val="0052102C"/>
    <w:rsid w:val="00524E0A"/>
    <w:rsid w:val="005254ED"/>
    <w:rsid w:val="00530698"/>
    <w:rsid w:val="00533A30"/>
    <w:rsid w:val="00537EE4"/>
    <w:rsid w:val="005433F1"/>
    <w:rsid w:val="00544EB7"/>
    <w:rsid w:val="00551DD1"/>
    <w:rsid w:val="0055427A"/>
    <w:rsid w:val="00570412"/>
    <w:rsid w:val="00570582"/>
    <w:rsid w:val="00581D78"/>
    <w:rsid w:val="005821CC"/>
    <w:rsid w:val="005827E8"/>
    <w:rsid w:val="00587975"/>
    <w:rsid w:val="00590DDF"/>
    <w:rsid w:val="005A1325"/>
    <w:rsid w:val="005A2279"/>
    <w:rsid w:val="005A64F1"/>
    <w:rsid w:val="005A7099"/>
    <w:rsid w:val="005B0125"/>
    <w:rsid w:val="005B67FF"/>
    <w:rsid w:val="005B6EC7"/>
    <w:rsid w:val="005B7470"/>
    <w:rsid w:val="005C1411"/>
    <w:rsid w:val="005C6992"/>
    <w:rsid w:val="005D6034"/>
    <w:rsid w:val="005D678B"/>
    <w:rsid w:val="005D7A37"/>
    <w:rsid w:val="005E08DF"/>
    <w:rsid w:val="005E1F3D"/>
    <w:rsid w:val="005E6B4A"/>
    <w:rsid w:val="005F3B93"/>
    <w:rsid w:val="005F692B"/>
    <w:rsid w:val="006004E8"/>
    <w:rsid w:val="0060255C"/>
    <w:rsid w:val="00603718"/>
    <w:rsid w:val="00604F96"/>
    <w:rsid w:val="00605F1C"/>
    <w:rsid w:val="00606DCF"/>
    <w:rsid w:val="0061176D"/>
    <w:rsid w:val="006122A4"/>
    <w:rsid w:val="00613937"/>
    <w:rsid w:val="00625420"/>
    <w:rsid w:val="00635D18"/>
    <w:rsid w:val="00637191"/>
    <w:rsid w:val="00647DC0"/>
    <w:rsid w:val="0065744F"/>
    <w:rsid w:val="00660425"/>
    <w:rsid w:val="006661CC"/>
    <w:rsid w:val="006706CF"/>
    <w:rsid w:val="00671628"/>
    <w:rsid w:val="00673327"/>
    <w:rsid w:val="00674DCC"/>
    <w:rsid w:val="00675511"/>
    <w:rsid w:val="0067580A"/>
    <w:rsid w:val="006768BF"/>
    <w:rsid w:val="00677E26"/>
    <w:rsid w:val="00680067"/>
    <w:rsid w:val="00692152"/>
    <w:rsid w:val="00696F35"/>
    <w:rsid w:val="006A07DE"/>
    <w:rsid w:val="006A50E0"/>
    <w:rsid w:val="006A5E5D"/>
    <w:rsid w:val="006B1410"/>
    <w:rsid w:val="006B5289"/>
    <w:rsid w:val="006C0828"/>
    <w:rsid w:val="006C7E66"/>
    <w:rsid w:val="006E31A6"/>
    <w:rsid w:val="006E6941"/>
    <w:rsid w:val="006F2C50"/>
    <w:rsid w:val="006F4A49"/>
    <w:rsid w:val="006F5E3E"/>
    <w:rsid w:val="00700DA1"/>
    <w:rsid w:val="00706E5A"/>
    <w:rsid w:val="00717A1E"/>
    <w:rsid w:val="007221B3"/>
    <w:rsid w:val="007262DE"/>
    <w:rsid w:val="00733913"/>
    <w:rsid w:val="007377EA"/>
    <w:rsid w:val="00741310"/>
    <w:rsid w:val="007529EE"/>
    <w:rsid w:val="0075563C"/>
    <w:rsid w:val="00756393"/>
    <w:rsid w:val="0076353E"/>
    <w:rsid w:val="007712D0"/>
    <w:rsid w:val="00773A02"/>
    <w:rsid w:val="007744A6"/>
    <w:rsid w:val="007826AC"/>
    <w:rsid w:val="00784696"/>
    <w:rsid w:val="00795AFD"/>
    <w:rsid w:val="007A6737"/>
    <w:rsid w:val="007A723E"/>
    <w:rsid w:val="007A7968"/>
    <w:rsid w:val="007B1159"/>
    <w:rsid w:val="007B2198"/>
    <w:rsid w:val="007B2638"/>
    <w:rsid w:val="007C0AF6"/>
    <w:rsid w:val="007C7956"/>
    <w:rsid w:val="007D07CB"/>
    <w:rsid w:val="007D54B6"/>
    <w:rsid w:val="007E0E8C"/>
    <w:rsid w:val="007F6601"/>
    <w:rsid w:val="00801046"/>
    <w:rsid w:val="008010E5"/>
    <w:rsid w:val="00806D6F"/>
    <w:rsid w:val="00811935"/>
    <w:rsid w:val="00813729"/>
    <w:rsid w:val="008142DA"/>
    <w:rsid w:val="00815B0A"/>
    <w:rsid w:val="00817836"/>
    <w:rsid w:val="0081783F"/>
    <w:rsid w:val="00841E80"/>
    <w:rsid w:val="008420EB"/>
    <w:rsid w:val="00842BF1"/>
    <w:rsid w:val="0084474F"/>
    <w:rsid w:val="008501D2"/>
    <w:rsid w:val="00850E8B"/>
    <w:rsid w:val="00851608"/>
    <w:rsid w:val="00852BF3"/>
    <w:rsid w:val="008530B8"/>
    <w:rsid w:val="0085511F"/>
    <w:rsid w:val="00862205"/>
    <w:rsid w:val="00866D92"/>
    <w:rsid w:val="00871CB9"/>
    <w:rsid w:val="00872C38"/>
    <w:rsid w:val="0087391C"/>
    <w:rsid w:val="00875274"/>
    <w:rsid w:val="008803B4"/>
    <w:rsid w:val="0088041A"/>
    <w:rsid w:val="00881497"/>
    <w:rsid w:val="008818ED"/>
    <w:rsid w:val="00881ABA"/>
    <w:rsid w:val="00886AB3"/>
    <w:rsid w:val="00886B52"/>
    <w:rsid w:val="00887057"/>
    <w:rsid w:val="00887C21"/>
    <w:rsid w:val="00887C28"/>
    <w:rsid w:val="0089469D"/>
    <w:rsid w:val="008B037D"/>
    <w:rsid w:val="008B0C1F"/>
    <w:rsid w:val="008B6D3E"/>
    <w:rsid w:val="008D30B4"/>
    <w:rsid w:val="008E593F"/>
    <w:rsid w:val="008E5CD5"/>
    <w:rsid w:val="008F1B6D"/>
    <w:rsid w:val="008F3C0F"/>
    <w:rsid w:val="008F6058"/>
    <w:rsid w:val="009007F2"/>
    <w:rsid w:val="00914124"/>
    <w:rsid w:val="00914894"/>
    <w:rsid w:val="00920944"/>
    <w:rsid w:val="00926681"/>
    <w:rsid w:val="00930F5C"/>
    <w:rsid w:val="00951B05"/>
    <w:rsid w:val="00954EF3"/>
    <w:rsid w:val="00964026"/>
    <w:rsid w:val="0096612F"/>
    <w:rsid w:val="00973AAB"/>
    <w:rsid w:val="0097677C"/>
    <w:rsid w:val="00977C42"/>
    <w:rsid w:val="0098400F"/>
    <w:rsid w:val="00987B82"/>
    <w:rsid w:val="009912EC"/>
    <w:rsid w:val="00991AE3"/>
    <w:rsid w:val="00993249"/>
    <w:rsid w:val="009A1E75"/>
    <w:rsid w:val="009A1F0D"/>
    <w:rsid w:val="009A2EF3"/>
    <w:rsid w:val="009B144E"/>
    <w:rsid w:val="009B1EBC"/>
    <w:rsid w:val="009B2683"/>
    <w:rsid w:val="009B3E00"/>
    <w:rsid w:val="009C1B3D"/>
    <w:rsid w:val="009C45CF"/>
    <w:rsid w:val="009D17FB"/>
    <w:rsid w:val="009D25A0"/>
    <w:rsid w:val="009D5FBE"/>
    <w:rsid w:val="009E1889"/>
    <w:rsid w:val="009E28B6"/>
    <w:rsid w:val="009E488F"/>
    <w:rsid w:val="009E6E62"/>
    <w:rsid w:val="00A0003B"/>
    <w:rsid w:val="00A0117D"/>
    <w:rsid w:val="00A11E9C"/>
    <w:rsid w:val="00A12F5D"/>
    <w:rsid w:val="00A16A5C"/>
    <w:rsid w:val="00A20D9B"/>
    <w:rsid w:val="00A27744"/>
    <w:rsid w:val="00A4032F"/>
    <w:rsid w:val="00A4100A"/>
    <w:rsid w:val="00A466FB"/>
    <w:rsid w:val="00A4714A"/>
    <w:rsid w:val="00A5036D"/>
    <w:rsid w:val="00A5140A"/>
    <w:rsid w:val="00A526F2"/>
    <w:rsid w:val="00A614D2"/>
    <w:rsid w:val="00A615D7"/>
    <w:rsid w:val="00A627FF"/>
    <w:rsid w:val="00A6347B"/>
    <w:rsid w:val="00A67C8C"/>
    <w:rsid w:val="00A77DB4"/>
    <w:rsid w:val="00A83265"/>
    <w:rsid w:val="00A8391C"/>
    <w:rsid w:val="00A842FA"/>
    <w:rsid w:val="00A940DD"/>
    <w:rsid w:val="00A95B73"/>
    <w:rsid w:val="00A962FF"/>
    <w:rsid w:val="00AA31A6"/>
    <w:rsid w:val="00AA5380"/>
    <w:rsid w:val="00AA7FFB"/>
    <w:rsid w:val="00AB00FA"/>
    <w:rsid w:val="00AB064F"/>
    <w:rsid w:val="00AB1C5C"/>
    <w:rsid w:val="00AB2046"/>
    <w:rsid w:val="00AB54B5"/>
    <w:rsid w:val="00AD16ED"/>
    <w:rsid w:val="00AD199E"/>
    <w:rsid w:val="00AD29C0"/>
    <w:rsid w:val="00AD32A3"/>
    <w:rsid w:val="00AE1539"/>
    <w:rsid w:val="00AF3496"/>
    <w:rsid w:val="00AF40F3"/>
    <w:rsid w:val="00AF6D02"/>
    <w:rsid w:val="00B05B83"/>
    <w:rsid w:val="00B0778A"/>
    <w:rsid w:val="00B11DCC"/>
    <w:rsid w:val="00B23A38"/>
    <w:rsid w:val="00B24580"/>
    <w:rsid w:val="00B252A5"/>
    <w:rsid w:val="00B35B07"/>
    <w:rsid w:val="00B41BCC"/>
    <w:rsid w:val="00B4204A"/>
    <w:rsid w:val="00B427FC"/>
    <w:rsid w:val="00B4766C"/>
    <w:rsid w:val="00B67077"/>
    <w:rsid w:val="00B679C6"/>
    <w:rsid w:val="00B71DCC"/>
    <w:rsid w:val="00B73BCF"/>
    <w:rsid w:val="00B8062D"/>
    <w:rsid w:val="00B94AE8"/>
    <w:rsid w:val="00B97612"/>
    <w:rsid w:val="00BA2CCF"/>
    <w:rsid w:val="00BA3260"/>
    <w:rsid w:val="00BA489A"/>
    <w:rsid w:val="00BA56B6"/>
    <w:rsid w:val="00BB0EE2"/>
    <w:rsid w:val="00BB6F0A"/>
    <w:rsid w:val="00BD3FAA"/>
    <w:rsid w:val="00BE469D"/>
    <w:rsid w:val="00BE56DB"/>
    <w:rsid w:val="00BF6B8C"/>
    <w:rsid w:val="00BF7279"/>
    <w:rsid w:val="00C02751"/>
    <w:rsid w:val="00C036E0"/>
    <w:rsid w:val="00C03CD0"/>
    <w:rsid w:val="00C1576C"/>
    <w:rsid w:val="00C162B9"/>
    <w:rsid w:val="00C17A58"/>
    <w:rsid w:val="00C2287E"/>
    <w:rsid w:val="00C22DD8"/>
    <w:rsid w:val="00C23A08"/>
    <w:rsid w:val="00C26D70"/>
    <w:rsid w:val="00C36618"/>
    <w:rsid w:val="00C3767F"/>
    <w:rsid w:val="00C44848"/>
    <w:rsid w:val="00C44DCD"/>
    <w:rsid w:val="00C626E1"/>
    <w:rsid w:val="00C64484"/>
    <w:rsid w:val="00C67259"/>
    <w:rsid w:val="00C72136"/>
    <w:rsid w:val="00C728C5"/>
    <w:rsid w:val="00C807A9"/>
    <w:rsid w:val="00C8388D"/>
    <w:rsid w:val="00C903B2"/>
    <w:rsid w:val="00C91E75"/>
    <w:rsid w:val="00C971F9"/>
    <w:rsid w:val="00C978BF"/>
    <w:rsid w:val="00CA08B6"/>
    <w:rsid w:val="00CA08BE"/>
    <w:rsid w:val="00CA4E46"/>
    <w:rsid w:val="00CB1419"/>
    <w:rsid w:val="00CB7306"/>
    <w:rsid w:val="00CB7CD4"/>
    <w:rsid w:val="00CC34B2"/>
    <w:rsid w:val="00CC3C94"/>
    <w:rsid w:val="00CD2E65"/>
    <w:rsid w:val="00CE07B6"/>
    <w:rsid w:val="00CE1D01"/>
    <w:rsid w:val="00CE2A8F"/>
    <w:rsid w:val="00CF0B64"/>
    <w:rsid w:val="00CF1C8F"/>
    <w:rsid w:val="00CF65C9"/>
    <w:rsid w:val="00CF7082"/>
    <w:rsid w:val="00D00DC0"/>
    <w:rsid w:val="00D03FEB"/>
    <w:rsid w:val="00D06CA2"/>
    <w:rsid w:val="00D06D92"/>
    <w:rsid w:val="00D10492"/>
    <w:rsid w:val="00D231B8"/>
    <w:rsid w:val="00D23B7B"/>
    <w:rsid w:val="00D2412A"/>
    <w:rsid w:val="00D25551"/>
    <w:rsid w:val="00D326CB"/>
    <w:rsid w:val="00D32F1F"/>
    <w:rsid w:val="00D37015"/>
    <w:rsid w:val="00D37CA4"/>
    <w:rsid w:val="00D40A20"/>
    <w:rsid w:val="00D417DE"/>
    <w:rsid w:val="00D46A5A"/>
    <w:rsid w:val="00D46B9E"/>
    <w:rsid w:val="00D47F1F"/>
    <w:rsid w:val="00D53091"/>
    <w:rsid w:val="00D54FB4"/>
    <w:rsid w:val="00D55FEC"/>
    <w:rsid w:val="00D624D9"/>
    <w:rsid w:val="00D64A10"/>
    <w:rsid w:val="00D72A85"/>
    <w:rsid w:val="00D737DA"/>
    <w:rsid w:val="00D7422F"/>
    <w:rsid w:val="00D76858"/>
    <w:rsid w:val="00D83A65"/>
    <w:rsid w:val="00D83AFC"/>
    <w:rsid w:val="00D855B6"/>
    <w:rsid w:val="00D90B36"/>
    <w:rsid w:val="00D91601"/>
    <w:rsid w:val="00DA3127"/>
    <w:rsid w:val="00DA46F8"/>
    <w:rsid w:val="00DA5E59"/>
    <w:rsid w:val="00DA661D"/>
    <w:rsid w:val="00DB0289"/>
    <w:rsid w:val="00DC29F9"/>
    <w:rsid w:val="00DD0570"/>
    <w:rsid w:val="00DD092C"/>
    <w:rsid w:val="00DD31C7"/>
    <w:rsid w:val="00DD488E"/>
    <w:rsid w:val="00DE4495"/>
    <w:rsid w:val="00DE47AD"/>
    <w:rsid w:val="00DE5B86"/>
    <w:rsid w:val="00DE764E"/>
    <w:rsid w:val="00DE7D03"/>
    <w:rsid w:val="00DF61A1"/>
    <w:rsid w:val="00E00316"/>
    <w:rsid w:val="00E04125"/>
    <w:rsid w:val="00E047E8"/>
    <w:rsid w:val="00E12727"/>
    <w:rsid w:val="00E22C0E"/>
    <w:rsid w:val="00E23122"/>
    <w:rsid w:val="00E23244"/>
    <w:rsid w:val="00E3410E"/>
    <w:rsid w:val="00E51C5D"/>
    <w:rsid w:val="00E52557"/>
    <w:rsid w:val="00E529F4"/>
    <w:rsid w:val="00E57410"/>
    <w:rsid w:val="00E57782"/>
    <w:rsid w:val="00E61B6F"/>
    <w:rsid w:val="00E6539F"/>
    <w:rsid w:val="00E65AA1"/>
    <w:rsid w:val="00E711FA"/>
    <w:rsid w:val="00E71AC7"/>
    <w:rsid w:val="00E724C5"/>
    <w:rsid w:val="00E83434"/>
    <w:rsid w:val="00E84ABF"/>
    <w:rsid w:val="00E86A66"/>
    <w:rsid w:val="00E93693"/>
    <w:rsid w:val="00E93DCA"/>
    <w:rsid w:val="00E963D4"/>
    <w:rsid w:val="00EA2587"/>
    <w:rsid w:val="00EA65EB"/>
    <w:rsid w:val="00EA7097"/>
    <w:rsid w:val="00EA739E"/>
    <w:rsid w:val="00EB3C3B"/>
    <w:rsid w:val="00EB77DA"/>
    <w:rsid w:val="00EC18B7"/>
    <w:rsid w:val="00EC5525"/>
    <w:rsid w:val="00ED08E6"/>
    <w:rsid w:val="00ED38C7"/>
    <w:rsid w:val="00ED3D84"/>
    <w:rsid w:val="00EE2038"/>
    <w:rsid w:val="00EE2336"/>
    <w:rsid w:val="00EF05E5"/>
    <w:rsid w:val="00EF419F"/>
    <w:rsid w:val="00EF474E"/>
    <w:rsid w:val="00F1101C"/>
    <w:rsid w:val="00F1279E"/>
    <w:rsid w:val="00F161E3"/>
    <w:rsid w:val="00F2159A"/>
    <w:rsid w:val="00F23F92"/>
    <w:rsid w:val="00F26DC4"/>
    <w:rsid w:val="00F31B3C"/>
    <w:rsid w:val="00F36C85"/>
    <w:rsid w:val="00F401C0"/>
    <w:rsid w:val="00F4033B"/>
    <w:rsid w:val="00F4491E"/>
    <w:rsid w:val="00F47CC9"/>
    <w:rsid w:val="00F542A2"/>
    <w:rsid w:val="00F73EAF"/>
    <w:rsid w:val="00F81E2D"/>
    <w:rsid w:val="00F837D0"/>
    <w:rsid w:val="00F87AC1"/>
    <w:rsid w:val="00F9769F"/>
    <w:rsid w:val="00FA6453"/>
    <w:rsid w:val="00FB0A48"/>
    <w:rsid w:val="00FC1F9C"/>
    <w:rsid w:val="00FD62B2"/>
    <w:rsid w:val="00FE3D04"/>
    <w:rsid w:val="00FE6BE8"/>
    <w:rsid w:val="00FF0F89"/>
    <w:rsid w:val="00FF2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30DA4"/>
  <w15:chartTrackingRefBased/>
  <w15:docId w15:val="{14E16BC5-DD12-4A5C-9B3A-1F0E536B6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88D"/>
    <w:pPr>
      <w:spacing w:after="200" w:line="276" w:lineRule="auto"/>
    </w:pPr>
    <w:rPr>
      <w:sz w:val="22"/>
      <w:szCs w:val="22"/>
      <w:lang w:eastAsia="en-US"/>
    </w:rPr>
  </w:style>
  <w:style w:type="paragraph" w:styleId="Heading1">
    <w:name w:val="heading 1"/>
    <w:basedOn w:val="Normal"/>
    <w:next w:val="Normal"/>
    <w:link w:val="Heading1Char"/>
    <w:qFormat/>
    <w:rsid w:val="00BD3FAA"/>
    <w:pPr>
      <w:keepNext/>
      <w:spacing w:after="0" w:line="240" w:lineRule="auto"/>
      <w:outlineLvl w:val="0"/>
    </w:pPr>
    <w:rPr>
      <w:rFonts w:ascii="Times New Roman" w:eastAsia="Times New Roman" w:hAnsi="Times New Roman"/>
      <w:b/>
      <w:bCs/>
      <w:sz w:val="24"/>
      <w:szCs w:val="24"/>
    </w:rPr>
  </w:style>
  <w:style w:type="paragraph" w:styleId="Heading4">
    <w:name w:val="heading 4"/>
    <w:basedOn w:val="Normal"/>
    <w:next w:val="Normal"/>
    <w:link w:val="Heading4Char"/>
    <w:uiPriority w:val="9"/>
    <w:qFormat/>
    <w:rsid w:val="00DA661D"/>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5C9"/>
    <w:pPr>
      <w:ind w:left="720"/>
      <w:contextualSpacing/>
    </w:pPr>
  </w:style>
  <w:style w:type="table" w:styleId="TableGrid">
    <w:name w:val="Table Grid"/>
    <w:basedOn w:val="TableNormal"/>
    <w:uiPriority w:val="59"/>
    <w:rsid w:val="00880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A4714A"/>
    <w:pPr>
      <w:spacing w:after="0" w:line="240" w:lineRule="auto"/>
    </w:pPr>
    <w:rPr>
      <w:rFonts w:ascii="Tahoma" w:hAnsi="Tahoma" w:cs="Tahoma"/>
      <w:sz w:val="16"/>
      <w:szCs w:val="16"/>
    </w:rPr>
  </w:style>
  <w:style w:type="character" w:customStyle="1" w:styleId="BalloonTextChar">
    <w:name w:val="Balloon Text Char"/>
    <w:link w:val="BalloonText"/>
    <w:semiHidden/>
    <w:rsid w:val="00A4714A"/>
    <w:rPr>
      <w:rFonts w:ascii="Tahoma" w:hAnsi="Tahoma" w:cs="Tahoma"/>
      <w:sz w:val="16"/>
      <w:szCs w:val="16"/>
      <w:lang w:eastAsia="en-US"/>
    </w:rPr>
  </w:style>
  <w:style w:type="paragraph" w:styleId="Title">
    <w:name w:val="Title"/>
    <w:basedOn w:val="Normal"/>
    <w:link w:val="TitleChar"/>
    <w:qFormat/>
    <w:rsid w:val="004A7B01"/>
    <w:pPr>
      <w:spacing w:after="0" w:line="240" w:lineRule="auto"/>
      <w:jc w:val="center"/>
    </w:pPr>
    <w:rPr>
      <w:rFonts w:ascii="Times New Roman" w:eastAsia="Times New Roman" w:hAnsi="Times New Roman"/>
      <w:sz w:val="28"/>
      <w:szCs w:val="28"/>
    </w:rPr>
  </w:style>
  <w:style w:type="character" w:customStyle="1" w:styleId="TitleChar">
    <w:name w:val="Title Char"/>
    <w:link w:val="Title"/>
    <w:rsid w:val="004A7B01"/>
    <w:rPr>
      <w:rFonts w:ascii="Times New Roman" w:eastAsia="Times New Roman" w:hAnsi="Times New Roman"/>
      <w:sz w:val="28"/>
      <w:szCs w:val="28"/>
      <w:lang w:eastAsia="en-US"/>
    </w:rPr>
  </w:style>
  <w:style w:type="paragraph" w:styleId="BodyText2">
    <w:name w:val="Body Text 2"/>
    <w:basedOn w:val="Normal"/>
    <w:link w:val="BodyText2Char"/>
    <w:rsid w:val="006F4A49"/>
    <w:pPr>
      <w:spacing w:after="0" w:line="240" w:lineRule="auto"/>
    </w:pPr>
    <w:rPr>
      <w:rFonts w:ascii="Arial" w:eastAsia="Times New Roman" w:hAnsi="Arial" w:cs="Arial"/>
      <w:b/>
      <w:bCs/>
      <w:sz w:val="24"/>
      <w:szCs w:val="24"/>
    </w:rPr>
  </w:style>
  <w:style w:type="character" w:customStyle="1" w:styleId="BodyText2Char">
    <w:name w:val="Body Text 2 Char"/>
    <w:link w:val="BodyText2"/>
    <w:rsid w:val="006F4A49"/>
    <w:rPr>
      <w:rFonts w:ascii="Arial" w:eastAsia="Times New Roman" w:hAnsi="Arial" w:cs="Arial"/>
      <w:b/>
      <w:bCs/>
      <w:sz w:val="24"/>
      <w:szCs w:val="24"/>
      <w:lang w:eastAsia="en-US"/>
    </w:rPr>
  </w:style>
  <w:style w:type="paragraph" w:styleId="Header">
    <w:name w:val="header"/>
    <w:basedOn w:val="Normal"/>
    <w:link w:val="HeaderChar"/>
    <w:rsid w:val="006F4A49"/>
    <w:pPr>
      <w:tabs>
        <w:tab w:val="center" w:pos="4153"/>
        <w:tab w:val="right" w:pos="8306"/>
      </w:tabs>
      <w:spacing w:after="0" w:line="240" w:lineRule="auto"/>
    </w:pPr>
    <w:rPr>
      <w:rFonts w:ascii="Times New Roman" w:eastAsia="Times New Roman" w:hAnsi="Times New Roman"/>
      <w:sz w:val="24"/>
      <w:szCs w:val="24"/>
      <w:lang w:val="en-US"/>
    </w:rPr>
  </w:style>
  <w:style w:type="character" w:customStyle="1" w:styleId="HeaderChar">
    <w:name w:val="Header Char"/>
    <w:link w:val="Header"/>
    <w:rsid w:val="006F4A49"/>
    <w:rPr>
      <w:rFonts w:ascii="Times New Roman" w:eastAsia="Times New Roman" w:hAnsi="Times New Roman"/>
      <w:sz w:val="24"/>
      <w:szCs w:val="24"/>
      <w:lang w:val="en-US" w:eastAsia="en-US"/>
    </w:rPr>
  </w:style>
  <w:style w:type="paragraph" w:styleId="BodyText">
    <w:name w:val="Body Text"/>
    <w:basedOn w:val="Normal"/>
    <w:link w:val="BodyTextChar"/>
    <w:rsid w:val="006F4A49"/>
    <w:pPr>
      <w:spacing w:after="120" w:line="240" w:lineRule="auto"/>
    </w:pPr>
    <w:rPr>
      <w:rFonts w:ascii="Times New Roman" w:eastAsia="Times New Roman" w:hAnsi="Times New Roman"/>
      <w:sz w:val="24"/>
      <w:szCs w:val="24"/>
      <w:lang w:val="en-US"/>
    </w:rPr>
  </w:style>
  <w:style w:type="character" w:customStyle="1" w:styleId="BodyTextChar">
    <w:name w:val="Body Text Char"/>
    <w:link w:val="BodyText"/>
    <w:rsid w:val="006F4A49"/>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A77DB4"/>
    <w:pPr>
      <w:tabs>
        <w:tab w:val="center" w:pos="4513"/>
        <w:tab w:val="right" w:pos="9026"/>
      </w:tabs>
    </w:pPr>
  </w:style>
  <w:style w:type="character" w:customStyle="1" w:styleId="FooterChar">
    <w:name w:val="Footer Char"/>
    <w:link w:val="Footer"/>
    <w:uiPriority w:val="99"/>
    <w:rsid w:val="00A77DB4"/>
    <w:rPr>
      <w:sz w:val="22"/>
      <w:szCs w:val="22"/>
      <w:lang w:eastAsia="en-US"/>
    </w:rPr>
  </w:style>
  <w:style w:type="character" w:styleId="Hyperlink">
    <w:name w:val="Hyperlink"/>
    <w:uiPriority w:val="99"/>
    <w:unhideWhenUsed/>
    <w:rsid w:val="00445095"/>
    <w:rPr>
      <w:color w:val="0000FF"/>
      <w:u w:val="single"/>
    </w:rPr>
  </w:style>
  <w:style w:type="paragraph" w:customStyle="1" w:styleId="Default">
    <w:name w:val="Default"/>
    <w:rsid w:val="008B0C1F"/>
    <w:pPr>
      <w:autoSpaceDE w:val="0"/>
      <w:autoSpaceDN w:val="0"/>
      <w:adjustRightInd w:val="0"/>
    </w:pPr>
    <w:rPr>
      <w:rFonts w:ascii="Arial" w:hAnsi="Arial" w:cs="Arial"/>
      <w:color w:val="000000"/>
      <w:sz w:val="24"/>
      <w:szCs w:val="24"/>
      <w:lang w:eastAsia="en-US"/>
    </w:rPr>
  </w:style>
  <w:style w:type="character" w:styleId="CommentReference">
    <w:name w:val="annotation reference"/>
    <w:uiPriority w:val="99"/>
    <w:semiHidden/>
    <w:unhideWhenUsed/>
    <w:rsid w:val="008F1B6D"/>
    <w:rPr>
      <w:sz w:val="16"/>
      <w:szCs w:val="16"/>
    </w:rPr>
  </w:style>
  <w:style w:type="paragraph" w:styleId="CommentText">
    <w:name w:val="annotation text"/>
    <w:basedOn w:val="Normal"/>
    <w:link w:val="CommentTextChar"/>
    <w:uiPriority w:val="99"/>
    <w:semiHidden/>
    <w:unhideWhenUsed/>
    <w:rsid w:val="008F1B6D"/>
    <w:rPr>
      <w:sz w:val="20"/>
      <w:szCs w:val="20"/>
    </w:rPr>
  </w:style>
  <w:style w:type="character" w:customStyle="1" w:styleId="CommentTextChar">
    <w:name w:val="Comment Text Char"/>
    <w:link w:val="CommentText"/>
    <w:uiPriority w:val="99"/>
    <w:semiHidden/>
    <w:rsid w:val="008F1B6D"/>
    <w:rPr>
      <w:lang w:eastAsia="en-US"/>
    </w:rPr>
  </w:style>
  <w:style w:type="paragraph" w:styleId="CommentSubject">
    <w:name w:val="annotation subject"/>
    <w:basedOn w:val="CommentText"/>
    <w:next w:val="CommentText"/>
    <w:link w:val="CommentSubjectChar"/>
    <w:uiPriority w:val="99"/>
    <w:semiHidden/>
    <w:unhideWhenUsed/>
    <w:rsid w:val="008F1B6D"/>
    <w:rPr>
      <w:b/>
      <w:bCs/>
    </w:rPr>
  </w:style>
  <w:style w:type="character" w:customStyle="1" w:styleId="CommentSubjectChar">
    <w:name w:val="Comment Subject Char"/>
    <w:link w:val="CommentSubject"/>
    <w:uiPriority w:val="99"/>
    <w:semiHidden/>
    <w:rsid w:val="008F1B6D"/>
    <w:rPr>
      <w:b/>
      <w:bCs/>
      <w:lang w:eastAsia="en-US"/>
    </w:rPr>
  </w:style>
  <w:style w:type="character" w:customStyle="1" w:styleId="Heading1Char">
    <w:name w:val="Heading 1 Char"/>
    <w:link w:val="Heading1"/>
    <w:rsid w:val="00BD3FAA"/>
    <w:rPr>
      <w:rFonts w:ascii="Times New Roman" w:eastAsia="Times New Roman" w:hAnsi="Times New Roman"/>
      <w:b/>
      <w:bCs/>
      <w:sz w:val="24"/>
      <w:szCs w:val="24"/>
      <w:lang w:eastAsia="en-US"/>
    </w:rPr>
  </w:style>
  <w:style w:type="paragraph" w:styleId="NoSpacing">
    <w:name w:val="No Spacing"/>
    <w:uiPriority w:val="1"/>
    <w:qFormat/>
    <w:rsid w:val="00795AFD"/>
    <w:rPr>
      <w:sz w:val="22"/>
      <w:szCs w:val="22"/>
      <w:lang w:eastAsia="en-US"/>
    </w:rPr>
  </w:style>
  <w:style w:type="paragraph" w:styleId="PlainText">
    <w:name w:val="Plain Text"/>
    <w:basedOn w:val="Normal"/>
    <w:link w:val="PlainTextChar"/>
    <w:uiPriority w:val="99"/>
    <w:rsid w:val="007C7956"/>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link w:val="PlainText"/>
    <w:uiPriority w:val="99"/>
    <w:rsid w:val="007C7956"/>
    <w:rPr>
      <w:rFonts w:ascii="Courier New" w:eastAsia="Times New Roman" w:hAnsi="Courier New" w:cs="Courier New"/>
    </w:rPr>
  </w:style>
  <w:style w:type="character" w:customStyle="1" w:styleId="Heading4Char">
    <w:name w:val="Heading 4 Char"/>
    <w:link w:val="Heading4"/>
    <w:uiPriority w:val="9"/>
    <w:rsid w:val="00DA661D"/>
    <w:rPr>
      <w:rFonts w:ascii="Calibri" w:eastAsia="Times New Roman" w:hAnsi="Calibri" w:cs="Times New Roman"/>
      <w:b/>
      <w:bCs/>
      <w:sz w:val="28"/>
      <w:szCs w:val="28"/>
      <w:lang w:eastAsia="en-US"/>
    </w:rPr>
  </w:style>
  <w:style w:type="character" w:styleId="FollowedHyperlink">
    <w:name w:val="FollowedHyperlink"/>
    <w:uiPriority w:val="99"/>
    <w:semiHidden/>
    <w:unhideWhenUsed/>
    <w:rsid w:val="004D2BDD"/>
    <w:rPr>
      <w:color w:val="800080"/>
      <w:u w:val="single"/>
    </w:rPr>
  </w:style>
  <w:style w:type="character" w:customStyle="1" w:styleId="legds2">
    <w:name w:val="legds2"/>
    <w:rsid w:val="00E00316"/>
    <w:rPr>
      <w:vanish w:val="0"/>
      <w:webHidden w:val="0"/>
      <w:specVanish w:val="0"/>
    </w:rPr>
  </w:style>
  <w:style w:type="paragraph" w:styleId="FootnoteText">
    <w:name w:val="footnote text"/>
    <w:basedOn w:val="Normal"/>
    <w:semiHidden/>
    <w:rsid w:val="00773A02"/>
    <w:rPr>
      <w:sz w:val="20"/>
      <w:szCs w:val="20"/>
    </w:rPr>
  </w:style>
  <w:style w:type="character" w:styleId="FootnoteReference">
    <w:name w:val="footnote reference"/>
    <w:semiHidden/>
    <w:rsid w:val="00773A02"/>
    <w:rPr>
      <w:vertAlign w:val="superscript"/>
    </w:rPr>
  </w:style>
  <w:style w:type="paragraph" w:styleId="NormalWeb">
    <w:name w:val="Normal (Web)"/>
    <w:basedOn w:val="Normal"/>
    <w:uiPriority w:val="99"/>
    <w:unhideWhenUsed/>
    <w:rsid w:val="00A615D7"/>
    <w:pPr>
      <w:spacing w:before="100" w:beforeAutospacing="1" w:after="100" w:afterAutospacing="1" w:line="240" w:lineRule="auto"/>
    </w:pPr>
    <w:rPr>
      <w:rFonts w:ascii="Times New Roman" w:eastAsia="Times New Roman" w:hAnsi="Times New Roman"/>
      <w:sz w:val="24"/>
      <w:szCs w:val="24"/>
      <w:lang w:eastAsia="en-GB"/>
    </w:rPr>
  </w:style>
  <w:style w:type="paragraph" w:styleId="Revision">
    <w:name w:val="Revision"/>
    <w:hidden/>
    <w:uiPriority w:val="99"/>
    <w:semiHidden/>
    <w:rsid w:val="004F728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99181">
      <w:bodyDiv w:val="1"/>
      <w:marLeft w:val="0"/>
      <w:marRight w:val="0"/>
      <w:marTop w:val="0"/>
      <w:marBottom w:val="0"/>
      <w:divBdr>
        <w:top w:val="none" w:sz="0" w:space="0" w:color="auto"/>
        <w:left w:val="none" w:sz="0" w:space="0" w:color="auto"/>
        <w:bottom w:val="none" w:sz="0" w:space="0" w:color="auto"/>
        <w:right w:val="none" w:sz="0" w:space="0" w:color="auto"/>
      </w:divBdr>
      <w:divsChild>
        <w:div w:id="671763868">
          <w:marLeft w:val="0"/>
          <w:marRight w:val="0"/>
          <w:marTop w:val="0"/>
          <w:marBottom w:val="0"/>
          <w:divBdr>
            <w:top w:val="none" w:sz="0" w:space="0" w:color="auto"/>
            <w:left w:val="none" w:sz="0" w:space="0" w:color="auto"/>
            <w:bottom w:val="none" w:sz="0" w:space="0" w:color="auto"/>
            <w:right w:val="none" w:sz="0" w:space="0" w:color="auto"/>
          </w:divBdr>
          <w:divsChild>
            <w:div w:id="85923329">
              <w:marLeft w:val="0"/>
              <w:marRight w:val="0"/>
              <w:marTop w:val="0"/>
              <w:marBottom w:val="0"/>
              <w:divBdr>
                <w:top w:val="none" w:sz="0" w:space="0" w:color="auto"/>
                <w:left w:val="none" w:sz="0" w:space="0" w:color="auto"/>
                <w:bottom w:val="none" w:sz="0" w:space="0" w:color="auto"/>
                <w:right w:val="none" w:sz="0" w:space="0" w:color="auto"/>
              </w:divBdr>
              <w:divsChild>
                <w:div w:id="353775116">
                  <w:marLeft w:val="0"/>
                  <w:marRight w:val="0"/>
                  <w:marTop w:val="0"/>
                  <w:marBottom w:val="0"/>
                  <w:divBdr>
                    <w:top w:val="none" w:sz="0" w:space="0" w:color="auto"/>
                    <w:left w:val="none" w:sz="0" w:space="0" w:color="auto"/>
                    <w:bottom w:val="none" w:sz="0" w:space="0" w:color="auto"/>
                    <w:right w:val="none" w:sz="0" w:space="0" w:color="auto"/>
                  </w:divBdr>
                  <w:divsChild>
                    <w:div w:id="1211768207">
                      <w:marLeft w:val="0"/>
                      <w:marRight w:val="0"/>
                      <w:marTop w:val="0"/>
                      <w:marBottom w:val="0"/>
                      <w:divBdr>
                        <w:top w:val="none" w:sz="0" w:space="0" w:color="auto"/>
                        <w:left w:val="none" w:sz="0" w:space="0" w:color="auto"/>
                        <w:bottom w:val="none" w:sz="0" w:space="0" w:color="auto"/>
                        <w:right w:val="none" w:sz="0" w:space="0" w:color="auto"/>
                      </w:divBdr>
                      <w:divsChild>
                        <w:div w:id="6959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086314">
      <w:bodyDiv w:val="1"/>
      <w:marLeft w:val="0"/>
      <w:marRight w:val="0"/>
      <w:marTop w:val="0"/>
      <w:marBottom w:val="0"/>
      <w:divBdr>
        <w:top w:val="none" w:sz="0" w:space="0" w:color="auto"/>
        <w:left w:val="none" w:sz="0" w:space="0" w:color="auto"/>
        <w:bottom w:val="none" w:sz="0" w:space="0" w:color="auto"/>
        <w:right w:val="none" w:sz="0" w:space="0" w:color="auto"/>
      </w:divBdr>
    </w:div>
    <w:div w:id="1131903420">
      <w:bodyDiv w:val="1"/>
      <w:marLeft w:val="0"/>
      <w:marRight w:val="0"/>
      <w:marTop w:val="0"/>
      <w:marBottom w:val="0"/>
      <w:divBdr>
        <w:top w:val="none" w:sz="0" w:space="0" w:color="auto"/>
        <w:left w:val="none" w:sz="0" w:space="0" w:color="auto"/>
        <w:bottom w:val="none" w:sz="0" w:space="0" w:color="auto"/>
        <w:right w:val="none" w:sz="0" w:space="0" w:color="auto"/>
      </w:divBdr>
    </w:div>
    <w:div w:id="1251937024">
      <w:bodyDiv w:val="1"/>
      <w:marLeft w:val="0"/>
      <w:marRight w:val="0"/>
      <w:marTop w:val="0"/>
      <w:marBottom w:val="0"/>
      <w:divBdr>
        <w:top w:val="none" w:sz="0" w:space="0" w:color="auto"/>
        <w:left w:val="none" w:sz="0" w:space="0" w:color="auto"/>
        <w:bottom w:val="none" w:sz="0" w:space="0" w:color="auto"/>
        <w:right w:val="none" w:sz="0" w:space="0" w:color="auto"/>
      </w:divBdr>
    </w:div>
    <w:div w:id="144411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5147F-17A4-4759-8595-2B4A89C8B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2153</Words>
  <Characters>12277</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Combined Impact Assessment: Guidance</vt:lpstr>
    </vt:vector>
  </TitlesOfParts>
  <Company>East Lothian Council</Company>
  <LinksUpToDate>false</LinksUpToDate>
  <CharactersWithSpaces>14402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Impact Assessment: Guidance</dc:title>
  <dc:subject/>
  <dc:creator>spilr</dc:creator>
  <cp:keywords/>
  <cp:lastModifiedBy>McGuire, Wendy</cp:lastModifiedBy>
  <cp:revision>2</cp:revision>
  <cp:lastPrinted>2019-04-01T08:47:00Z</cp:lastPrinted>
  <dcterms:created xsi:type="dcterms:W3CDTF">2024-12-17T08:00:00Z</dcterms:created>
  <dcterms:modified xsi:type="dcterms:W3CDTF">2024-12-17T08:00:00Z</dcterms:modified>
</cp:coreProperties>
</file>